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F055" w14:textId="5DF9B280" w:rsidR="00250390" w:rsidRPr="00234E6F" w:rsidRDefault="00523B31" w:rsidP="0082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34E6F">
        <w:rPr>
          <w:rFonts w:ascii="Times New Roman" w:hAnsi="Times New Roman" w:cs="Times New Roman"/>
          <w:sz w:val="24"/>
          <w:szCs w:val="24"/>
          <w:lang w:val="de-DE"/>
        </w:rPr>
        <w:t>Uvodni metodološki praktikum</w:t>
      </w:r>
    </w:p>
    <w:p w14:paraId="2A65B71C" w14:textId="72E793F1" w:rsidR="00523B31" w:rsidRPr="00234E6F" w:rsidRDefault="00523B31" w:rsidP="0082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34E6F">
        <w:rPr>
          <w:rFonts w:ascii="Times New Roman" w:hAnsi="Times New Roman" w:cs="Times New Roman"/>
          <w:sz w:val="24"/>
          <w:szCs w:val="24"/>
          <w:lang w:val="de-DE"/>
        </w:rPr>
        <w:t>Doktorski studij Politologije</w:t>
      </w:r>
    </w:p>
    <w:p w14:paraId="222D1759" w14:textId="205D0044" w:rsidR="00523B31" w:rsidRPr="00234E6F" w:rsidRDefault="00523B31" w:rsidP="0082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34E6F">
        <w:rPr>
          <w:rFonts w:ascii="Times New Roman" w:hAnsi="Times New Roman" w:cs="Times New Roman"/>
          <w:sz w:val="24"/>
          <w:szCs w:val="24"/>
          <w:lang w:val="de-DE"/>
        </w:rPr>
        <w:t>Doktorandica Kristina Vrbek</w:t>
      </w:r>
    </w:p>
    <w:p w14:paraId="56212EB9" w14:textId="77777777" w:rsidR="00611736" w:rsidRPr="00234E6F" w:rsidRDefault="00611736" w:rsidP="0082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CF61CC1" w14:textId="65FEC10C" w:rsidR="00611736" w:rsidRPr="00234E6F" w:rsidRDefault="004B70B4" w:rsidP="008217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34E6F">
        <w:rPr>
          <w:rFonts w:ascii="Times New Roman" w:hAnsi="Times New Roman" w:cs="Times New Roman"/>
          <w:b/>
          <w:bCs/>
          <w:sz w:val="24"/>
          <w:szCs w:val="24"/>
          <w:lang w:val="de-DE"/>
        </w:rPr>
        <w:t>Vrste kvalitativnih i kvantitativnih studija</w:t>
      </w:r>
    </w:p>
    <w:p w14:paraId="7E18780E" w14:textId="5CA8EED5" w:rsidR="004B70B4" w:rsidRPr="00234E6F" w:rsidRDefault="004B70B4" w:rsidP="004B70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de-DE"/>
          <w14:ligatures w14:val="none"/>
        </w:rPr>
      </w:pPr>
      <w:r w:rsidRPr="00234E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de-DE"/>
          <w14:ligatures w14:val="none"/>
        </w:rPr>
        <w:t>Primjer kvalitativnog istraživanja u politološkoj temi:</w:t>
      </w:r>
    </w:p>
    <w:p w14:paraId="68DDF21F" w14:textId="77777777" w:rsidR="00A17828" w:rsidRDefault="00A17828" w:rsidP="004B70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Schatz, E. (2009). </w:t>
      </w:r>
      <w:r w:rsidRPr="00A178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Political ethnography: What immersion contributes to the study of power</w:t>
      </w: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 University of Chicago Press. Introduction, conclusion, and chapters 1, 6, &amp; 7</w:t>
      </w:r>
    </w:p>
    <w:p w14:paraId="4E37C24F" w14:textId="1185A3DE" w:rsidR="00A17828" w:rsidRDefault="00A17828" w:rsidP="004B70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Fujii, L. A. (2010). Shades of truths and lies: </w:t>
      </w:r>
      <w:commentRangeStart w:id="0"/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Interpreting</w:t>
      </w:r>
      <w:commentRangeEnd w:id="0"/>
      <w:r w:rsidR="00234E6F">
        <w:rPr>
          <w:rStyle w:val="Referencakomentara"/>
        </w:rPr>
        <w:commentReference w:id="0"/>
      </w: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testimonies of war and violence. </w:t>
      </w:r>
      <w:r w:rsidRPr="00A178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Peace Research, 47</w:t>
      </w: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(2), 231-241. </w:t>
      </w:r>
      <w:hyperlink r:id="rId9" w:history="1">
        <w:r w:rsidRPr="00492AD4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https://doi.org/10.1177/0022343309351492</w:t>
        </w:r>
      </w:hyperlink>
    </w:p>
    <w:p w14:paraId="6ED3BEE8" w14:textId="77777777" w:rsidR="00A17828" w:rsidRPr="00BF512A" w:rsidRDefault="00A17828" w:rsidP="004B70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D2D32A" w14:textId="62D546E3" w:rsidR="004B70B4" w:rsidRDefault="00A17828" w:rsidP="004B7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28">
        <w:rPr>
          <w:rFonts w:ascii="Times New Roman" w:hAnsi="Times New Roman" w:cs="Times New Roman"/>
          <w:sz w:val="24"/>
          <w:szCs w:val="24"/>
        </w:rPr>
        <w:t xml:space="preserve">Lustick, I. (1996). History, historiography, and political science: Multiple historical records and the problem of selection bias. </w:t>
      </w:r>
      <w:r w:rsidRPr="00A17828">
        <w:rPr>
          <w:rFonts w:ascii="Times New Roman" w:hAnsi="Times New Roman" w:cs="Times New Roman"/>
          <w:i/>
          <w:iCs/>
          <w:sz w:val="24"/>
          <w:szCs w:val="24"/>
        </w:rPr>
        <w:t>American Political Science Review, 90</w:t>
      </w:r>
      <w:r w:rsidRPr="00A17828">
        <w:rPr>
          <w:rFonts w:ascii="Times New Roman" w:hAnsi="Times New Roman" w:cs="Times New Roman"/>
          <w:sz w:val="24"/>
          <w:szCs w:val="24"/>
        </w:rPr>
        <w:t xml:space="preserve">(3), 605-618. </w:t>
      </w:r>
      <w:hyperlink r:id="rId10" w:history="1">
        <w:r w:rsidRPr="00492AD4">
          <w:rPr>
            <w:rStyle w:val="Hiperveza"/>
            <w:rFonts w:ascii="Times New Roman" w:hAnsi="Times New Roman" w:cs="Times New Roman"/>
            <w:sz w:val="24"/>
            <w:szCs w:val="24"/>
          </w:rPr>
          <w:t>https://doi.org/10.2307/2945682</w:t>
        </w:r>
      </w:hyperlink>
    </w:p>
    <w:p w14:paraId="43E75A0E" w14:textId="77777777" w:rsidR="00A17828" w:rsidRPr="00BF512A" w:rsidRDefault="00A17828" w:rsidP="004B7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B25BA" w14:textId="41C6F79C" w:rsidR="004B70B4" w:rsidRPr="00BF512A" w:rsidRDefault="004B70B4" w:rsidP="004B70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hr-HR"/>
          <w14:ligatures w14:val="none"/>
        </w:rPr>
      </w:pPr>
      <w:r w:rsidRPr="00BF5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hr-HR"/>
          <w14:ligatures w14:val="none"/>
        </w:rPr>
        <w:t>Primjer kvantitativnog istraživanja u politološkoj temi:</w:t>
      </w:r>
    </w:p>
    <w:p w14:paraId="14CA72A0" w14:textId="77777777" w:rsidR="00A17828" w:rsidRPr="00A17828" w:rsidRDefault="00A17828" w:rsidP="00A1782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Qvortrup, M. (2016). The political science of presidential election predictions: Hair, height or household incomes. </w:t>
      </w:r>
      <w:r w:rsidRPr="00A178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Political Insight, 7</w:t>
      </w: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(2), 36–39. </w:t>
      </w:r>
      <w:hyperlink r:id="rId11" w:tgtFrame="_new" w:history="1">
        <w:r w:rsidRPr="00A17828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https://doi.org/10.1177/2041905816666149</w:t>
        </w:r>
      </w:hyperlink>
    </w:p>
    <w:p w14:paraId="359C2730" w14:textId="77777777" w:rsidR="00A17828" w:rsidRPr="00A17828" w:rsidRDefault="00A17828" w:rsidP="00A1782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Håkansson, N. (1997). Election rhetoric of political parties. </w:t>
      </w:r>
      <w:r w:rsidRPr="00A178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Javnost - The Public, 4</w:t>
      </w: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(3), 81–95. </w:t>
      </w:r>
      <w:hyperlink r:id="rId12" w:tgtFrame="_new" w:history="1">
        <w:r w:rsidRPr="00A17828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https://doi.org/10.1080/13183222.1997.11008655</w:t>
        </w:r>
      </w:hyperlink>
    </w:p>
    <w:p w14:paraId="1AB4A20D" w14:textId="0960FF71" w:rsidR="00BF512A" w:rsidRPr="00BF512A" w:rsidRDefault="00A17828" w:rsidP="004B70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Saaty, T. L., &amp; Vargas, L. G. (1991). Political candidacy and the presidential election. In </w:t>
      </w:r>
      <w:r w:rsidRPr="00A178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Prediction, projection and forecasting</w:t>
      </w:r>
      <w:r w:rsidRPr="00A17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111–128). </w:t>
      </w:r>
      <w:hyperlink r:id="rId13" w:tgtFrame="_new" w:history="1">
        <w:r w:rsidRPr="00A17828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https://doi.org/10.1007/978-94-015-7952-0_7</w:t>
        </w:r>
      </w:hyperlink>
    </w:p>
    <w:p w14:paraId="328D7F7C" w14:textId="77777777" w:rsidR="00BF512A" w:rsidRPr="00BF512A" w:rsidRDefault="00BF512A" w:rsidP="004B70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7A9A9" w14:textId="77777777" w:rsidR="004B70B4" w:rsidRPr="00BF512A" w:rsidRDefault="004B70B4" w:rsidP="004B7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0B4" w:rsidRPr="00BF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40:00Z" w:initials="VR">
    <w:p w14:paraId="1BCE1D81" w14:textId="247FC230" w:rsidR="00234E6F" w:rsidRDefault="00234E6F">
      <w:pPr>
        <w:pStyle w:val="Tekstkomentara"/>
      </w:pPr>
      <w:r>
        <w:rPr>
          <w:rStyle w:val="Referencakomentara"/>
        </w:rPr>
        <w:annotationRef/>
      </w:r>
      <w:r>
        <w:t>Zanimljivo.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CE1D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3BA" w16cex:dateUtc="2025-03-12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E1D81" w16cid:durableId="2B7C53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20A"/>
    <w:multiLevelType w:val="multilevel"/>
    <w:tmpl w:val="13C6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74C8"/>
    <w:multiLevelType w:val="multilevel"/>
    <w:tmpl w:val="EE5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1600"/>
    <w:multiLevelType w:val="hybridMultilevel"/>
    <w:tmpl w:val="56183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15A07"/>
    <w:multiLevelType w:val="multilevel"/>
    <w:tmpl w:val="FF4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71AED"/>
    <w:multiLevelType w:val="multilevel"/>
    <w:tmpl w:val="4F3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D4F42"/>
    <w:multiLevelType w:val="multilevel"/>
    <w:tmpl w:val="AF96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D333C"/>
    <w:multiLevelType w:val="multilevel"/>
    <w:tmpl w:val="6A5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11512"/>
    <w:multiLevelType w:val="multilevel"/>
    <w:tmpl w:val="0824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C4A57"/>
    <w:multiLevelType w:val="hybridMultilevel"/>
    <w:tmpl w:val="8942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1B91"/>
    <w:multiLevelType w:val="multilevel"/>
    <w:tmpl w:val="8B8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E7909"/>
    <w:multiLevelType w:val="multilevel"/>
    <w:tmpl w:val="662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319AA"/>
    <w:multiLevelType w:val="multilevel"/>
    <w:tmpl w:val="7824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57F28"/>
    <w:multiLevelType w:val="multilevel"/>
    <w:tmpl w:val="FE64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B024A"/>
    <w:multiLevelType w:val="multilevel"/>
    <w:tmpl w:val="FCB8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37199"/>
    <w:multiLevelType w:val="multilevel"/>
    <w:tmpl w:val="950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F6479"/>
    <w:multiLevelType w:val="multilevel"/>
    <w:tmpl w:val="851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C23D3"/>
    <w:multiLevelType w:val="multilevel"/>
    <w:tmpl w:val="3C5E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B6FF1"/>
    <w:multiLevelType w:val="multilevel"/>
    <w:tmpl w:val="80A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91909"/>
    <w:multiLevelType w:val="multilevel"/>
    <w:tmpl w:val="415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0669C"/>
    <w:multiLevelType w:val="multilevel"/>
    <w:tmpl w:val="5E4E3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26993"/>
    <w:multiLevelType w:val="multilevel"/>
    <w:tmpl w:val="E18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AB3066"/>
    <w:multiLevelType w:val="multilevel"/>
    <w:tmpl w:val="E35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2"/>
  </w:num>
  <w:num w:numId="5">
    <w:abstractNumId w:val="13"/>
  </w:num>
  <w:num w:numId="6">
    <w:abstractNumId w:val="18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5"/>
  </w:num>
  <w:num w:numId="14">
    <w:abstractNumId w:val="15"/>
  </w:num>
  <w:num w:numId="15">
    <w:abstractNumId w:val="6"/>
  </w:num>
  <w:num w:numId="16">
    <w:abstractNumId w:val="9"/>
  </w:num>
  <w:num w:numId="17">
    <w:abstractNumId w:val="21"/>
  </w:num>
  <w:num w:numId="18">
    <w:abstractNumId w:val="17"/>
  </w:num>
  <w:num w:numId="19">
    <w:abstractNumId w:val="7"/>
  </w:num>
  <w:num w:numId="20">
    <w:abstractNumId w:val="14"/>
  </w:num>
  <w:num w:numId="21">
    <w:abstractNumId w:val="1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44"/>
    <w:rsid w:val="00033958"/>
    <w:rsid w:val="000546D8"/>
    <w:rsid w:val="00105103"/>
    <w:rsid w:val="00234E6F"/>
    <w:rsid w:val="00250390"/>
    <w:rsid w:val="002D4F28"/>
    <w:rsid w:val="003122F1"/>
    <w:rsid w:val="00367144"/>
    <w:rsid w:val="00427F28"/>
    <w:rsid w:val="00493BFB"/>
    <w:rsid w:val="004B5401"/>
    <w:rsid w:val="004B70B4"/>
    <w:rsid w:val="004C27C7"/>
    <w:rsid w:val="00523B31"/>
    <w:rsid w:val="005B2093"/>
    <w:rsid w:val="00611736"/>
    <w:rsid w:val="00651254"/>
    <w:rsid w:val="00665E0E"/>
    <w:rsid w:val="006F29B2"/>
    <w:rsid w:val="00766044"/>
    <w:rsid w:val="007843AE"/>
    <w:rsid w:val="007D2BF1"/>
    <w:rsid w:val="00821744"/>
    <w:rsid w:val="0087259A"/>
    <w:rsid w:val="008B2CA2"/>
    <w:rsid w:val="008B774A"/>
    <w:rsid w:val="009778E2"/>
    <w:rsid w:val="0098725A"/>
    <w:rsid w:val="00A17828"/>
    <w:rsid w:val="00A625DB"/>
    <w:rsid w:val="00BA3B3E"/>
    <w:rsid w:val="00BF512A"/>
    <w:rsid w:val="00C6564B"/>
    <w:rsid w:val="00C763B3"/>
    <w:rsid w:val="00D80DF5"/>
    <w:rsid w:val="00D90F0C"/>
    <w:rsid w:val="00E2002A"/>
    <w:rsid w:val="00E23222"/>
    <w:rsid w:val="00ED6627"/>
    <w:rsid w:val="00EE701B"/>
    <w:rsid w:val="00F41F96"/>
    <w:rsid w:val="00F65247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C2C5"/>
  <w15:chartTrackingRefBased/>
  <w15:docId w15:val="{C4362821-182B-4BA4-8B73-7FD580E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5D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D4F28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F51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512A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34E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4E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4E6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4E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4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doi.org/10.1007/978-94-015-7952-0_7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doi.org/10.1080/13183222.1997.110086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doi.org/10.1177/2041905816666149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https://doi.org/10.2307/2945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0223433093514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Vrbek</dc:creator>
  <cp:keywords/>
  <dc:description/>
  <cp:lastModifiedBy>Višeslav Raos</cp:lastModifiedBy>
  <cp:revision>15</cp:revision>
  <dcterms:created xsi:type="dcterms:W3CDTF">2025-02-18T19:41:00Z</dcterms:created>
  <dcterms:modified xsi:type="dcterms:W3CDTF">2025-03-12T17:41:00Z</dcterms:modified>
</cp:coreProperties>
</file>