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5E51" w14:textId="77777777" w:rsidR="00693DDD" w:rsidRDefault="00693DDD" w:rsidP="00693DDD">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Uvodni metodološki praktikum</w:t>
      </w:r>
    </w:p>
    <w:p w14:paraId="111B1AA7" w14:textId="77777777" w:rsidR="00693DDD" w:rsidRDefault="00693DDD" w:rsidP="00693DDD">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Doktorski studij Politologije</w:t>
      </w:r>
    </w:p>
    <w:p w14:paraId="57DA283F" w14:textId="77777777" w:rsidR="00693DDD" w:rsidRDefault="00693DDD" w:rsidP="00693DDD">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Doktorandica Kristina Vrbek</w:t>
      </w:r>
    </w:p>
    <w:p w14:paraId="1493019A" w14:textId="77777777" w:rsidR="00693DDD" w:rsidRDefault="00693DDD" w:rsidP="00693DDD">
      <w:pPr>
        <w:spacing w:line="360" w:lineRule="auto"/>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Istraživački dizajn</w:t>
      </w:r>
    </w:p>
    <w:p w14:paraId="337819EF" w14:textId="77777777" w:rsidR="00693DDD" w:rsidRDefault="00693DDD" w:rsidP="00693DDD">
      <w:pPr>
        <w:spacing w:line="360" w:lineRule="auto"/>
        <w:rPr>
          <w:rFonts w:ascii="Times New Roman" w:hAnsi="Times New Roman" w:cs="Times New Roman"/>
          <w:b/>
          <w:bCs/>
          <w:sz w:val="24"/>
          <w:szCs w:val="24"/>
          <w:lang w:val="hr-HR"/>
        </w:rPr>
      </w:pPr>
      <w:r>
        <w:rPr>
          <w:rFonts w:ascii="Times New Roman" w:hAnsi="Times New Roman" w:cs="Times New Roman"/>
          <w:b/>
          <w:bCs/>
          <w:sz w:val="24"/>
          <w:szCs w:val="24"/>
          <w:lang w:val="hr-HR"/>
        </w:rPr>
        <w:t>Dizajn istraživanja s velikim N</w:t>
      </w:r>
    </w:p>
    <w:p w14:paraId="32755527" w14:textId="77777777" w:rsidR="00BA262E" w:rsidRDefault="00BA262E" w:rsidP="00BA262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Tema doktorskog istraživanja za ovu zadaću bila bi </w:t>
      </w:r>
      <w:r w:rsidRPr="00BA262E">
        <w:rPr>
          <w:rFonts w:ascii="Times New Roman" w:hAnsi="Times New Roman" w:cs="Times New Roman"/>
          <w:b/>
          <w:bCs/>
          <w:sz w:val="24"/>
          <w:szCs w:val="24"/>
          <w:lang w:val="hr-HR"/>
        </w:rPr>
        <w:t>globalna militarizacija</w:t>
      </w:r>
      <w:r>
        <w:rPr>
          <w:rFonts w:ascii="Times New Roman" w:hAnsi="Times New Roman" w:cs="Times New Roman"/>
          <w:sz w:val="24"/>
          <w:szCs w:val="24"/>
          <w:lang w:val="hr-HR"/>
        </w:rPr>
        <w:t xml:space="preserve">. </w:t>
      </w:r>
      <w:r w:rsidR="00693DDD" w:rsidRPr="00693DDD">
        <w:rPr>
          <w:rFonts w:ascii="Times New Roman" w:hAnsi="Times New Roman" w:cs="Times New Roman"/>
          <w:sz w:val="24"/>
          <w:szCs w:val="24"/>
          <w:lang w:val="hr-HR"/>
        </w:rPr>
        <w:t xml:space="preserve">Globalna militarizacija </w:t>
      </w:r>
      <w:r>
        <w:rPr>
          <w:rFonts w:ascii="Times New Roman" w:hAnsi="Times New Roman" w:cs="Times New Roman"/>
          <w:sz w:val="24"/>
          <w:szCs w:val="24"/>
          <w:lang w:val="hr-HR"/>
        </w:rPr>
        <w:t>može se</w:t>
      </w:r>
      <w:r w:rsidR="00693DDD" w:rsidRPr="00693DDD">
        <w:rPr>
          <w:rFonts w:ascii="Times New Roman" w:hAnsi="Times New Roman" w:cs="Times New Roman"/>
          <w:sz w:val="24"/>
          <w:szCs w:val="24"/>
          <w:lang w:val="hr-HR"/>
        </w:rPr>
        <w:t xml:space="preserve"> prikazati kroz </w:t>
      </w:r>
      <w:commentRangeStart w:id="0"/>
      <w:r w:rsidR="00693DDD" w:rsidRPr="00693DDD">
        <w:rPr>
          <w:rFonts w:ascii="Times New Roman" w:hAnsi="Times New Roman" w:cs="Times New Roman"/>
          <w:sz w:val="24"/>
          <w:szCs w:val="24"/>
          <w:lang w:val="hr-HR"/>
        </w:rPr>
        <w:t xml:space="preserve">SIPRI bazu podataka o vojnim izdacima koja sadrži dosljedne vremenske podatke vojnih izdataka zemalja za razdoblje od 1949. do 2023. godine, zatim globalnim indeksom militarizacije (GMI) sa web stranica Bonn International Centre for Conflict Studies </w:t>
      </w:r>
      <w:commentRangeEnd w:id="0"/>
      <w:r w:rsidR="00D40C80">
        <w:rPr>
          <w:rStyle w:val="Referencakomentara"/>
        </w:rPr>
        <w:commentReference w:id="0"/>
      </w:r>
      <w:r w:rsidR="00693DDD" w:rsidRPr="00693DDD">
        <w:rPr>
          <w:rFonts w:ascii="Times New Roman" w:hAnsi="Times New Roman" w:cs="Times New Roman"/>
          <w:sz w:val="24"/>
          <w:szCs w:val="24"/>
          <w:lang w:val="hr-HR"/>
        </w:rPr>
        <w:t xml:space="preserve">koji pokazuje globalnu razinu militarizacije koja se odražava na politiku i ekonomiju određene države. </w:t>
      </w:r>
    </w:p>
    <w:p w14:paraId="61103ACB" w14:textId="1176FB1D" w:rsidR="00BA262E" w:rsidRDefault="00BA262E" w:rsidP="00BA262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Navedeno implicira proučavanje velikog broja zemalja te će se koristiti kvantitativna metoda korištenjem globalnih baza podataka. Potencijalno bi se moglo segregirati zemlje na osnovi kontinenata, kako bi se moglo doći do komparacije i prikaza potencijalne razlike u razini militarizacije.</w:t>
      </w:r>
    </w:p>
    <w:p w14:paraId="463C2B6A" w14:textId="0B51CC6E" w:rsidR="00BA262E" w:rsidRDefault="00BA262E" w:rsidP="00BA262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Potencijalna istraživačka pitanja: </w:t>
      </w:r>
    </w:p>
    <w:p w14:paraId="5DEF6C8B" w14:textId="042456E4" w:rsidR="00BA262E" w:rsidRPr="00BA262E" w:rsidRDefault="00BA262E" w:rsidP="00BA262E">
      <w:pPr>
        <w:numPr>
          <w:ilvl w:val="0"/>
          <w:numId w:val="1"/>
        </w:numPr>
        <w:spacing w:line="360" w:lineRule="auto"/>
        <w:jc w:val="both"/>
        <w:rPr>
          <w:rFonts w:ascii="Times New Roman" w:hAnsi="Times New Roman" w:cs="Times New Roman"/>
          <w:sz w:val="24"/>
          <w:szCs w:val="24"/>
          <w:lang w:val="de-DE"/>
        </w:rPr>
      </w:pPr>
      <w:r w:rsidRPr="00BA262E">
        <w:rPr>
          <w:rFonts w:ascii="Times New Roman" w:hAnsi="Times New Roman" w:cs="Times New Roman"/>
          <w:sz w:val="24"/>
          <w:szCs w:val="24"/>
          <w:lang w:val="hr-HR"/>
        </w:rPr>
        <w:t xml:space="preserve">Razlikuje li se Europa od grupe zemalja Sjeverne Amerike s obzirom na </w:t>
      </w:r>
      <w:r w:rsidRPr="00693DDD">
        <w:rPr>
          <w:rFonts w:ascii="Times New Roman" w:hAnsi="Times New Roman" w:cs="Times New Roman"/>
          <w:sz w:val="24"/>
          <w:szCs w:val="24"/>
          <w:lang w:val="hr-HR"/>
        </w:rPr>
        <w:t>globalnu razinu militarizacije</w:t>
      </w:r>
      <w:r w:rsidRPr="00BA262E">
        <w:rPr>
          <w:rFonts w:ascii="Times New Roman" w:hAnsi="Times New Roman" w:cs="Times New Roman"/>
          <w:sz w:val="24"/>
          <w:szCs w:val="24"/>
          <w:lang w:val="hr-HR"/>
        </w:rPr>
        <w:t>?</w:t>
      </w:r>
    </w:p>
    <w:p w14:paraId="43E5E09A" w14:textId="471CF121" w:rsidR="00BA262E" w:rsidRPr="00BA262E" w:rsidRDefault="00BA262E" w:rsidP="00BA262E">
      <w:pPr>
        <w:numPr>
          <w:ilvl w:val="0"/>
          <w:numId w:val="1"/>
        </w:numPr>
        <w:spacing w:line="360" w:lineRule="auto"/>
        <w:jc w:val="both"/>
        <w:rPr>
          <w:rFonts w:ascii="Times New Roman" w:hAnsi="Times New Roman" w:cs="Times New Roman"/>
          <w:sz w:val="24"/>
          <w:szCs w:val="24"/>
          <w:lang w:val="de-DE"/>
        </w:rPr>
      </w:pPr>
      <w:r w:rsidRPr="00BA262E">
        <w:rPr>
          <w:rFonts w:ascii="Times New Roman" w:hAnsi="Times New Roman" w:cs="Times New Roman"/>
          <w:sz w:val="24"/>
          <w:szCs w:val="24"/>
          <w:lang w:val="hr-HR"/>
        </w:rPr>
        <w:t>Postoji li razlika u razini pokazatelja vojnih izdataka u Europi od početka 21. stoljeća?</w:t>
      </w:r>
    </w:p>
    <w:p w14:paraId="78F54430" w14:textId="77777777" w:rsidR="00096603" w:rsidRDefault="00096603">
      <w:pPr>
        <w:rPr>
          <w:rFonts w:ascii="Times New Roman" w:hAnsi="Times New Roman" w:cs="Times New Roman"/>
          <w:b/>
          <w:bCs/>
          <w:sz w:val="24"/>
          <w:szCs w:val="24"/>
          <w:lang w:val="hr-HR"/>
        </w:rPr>
      </w:pPr>
      <w:r>
        <w:rPr>
          <w:rFonts w:ascii="Times New Roman" w:hAnsi="Times New Roman" w:cs="Times New Roman"/>
          <w:b/>
          <w:bCs/>
          <w:sz w:val="24"/>
          <w:szCs w:val="24"/>
          <w:lang w:val="hr-HR"/>
        </w:rPr>
        <w:br w:type="page"/>
      </w:r>
    </w:p>
    <w:p w14:paraId="160E3B0E" w14:textId="4EF3C5BA" w:rsidR="00693DDD" w:rsidRDefault="00693DDD" w:rsidP="00693DDD">
      <w:pPr>
        <w:spacing w:line="360" w:lineRule="auto"/>
        <w:rPr>
          <w:rFonts w:ascii="Times New Roman" w:hAnsi="Times New Roman" w:cs="Times New Roman"/>
          <w:b/>
          <w:bCs/>
          <w:sz w:val="24"/>
          <w:szCs w:val="24"/>
          <w:lang w:val="hr-HR"/>
        </w:rPr>
      </w:pPr>
      <w:r>
        <w:rPr>
          <w:rFonts w:ascii="Times New Roman" w:hAnsi="Times New Roman" w:cs="Times New Roman"/>
          <w:b/>
          <w:bCs/>
          <w:sz w:val="24"/>
          <w:szCs w:val="24"/>
          <w:lang w:val="hr-HR"/>
        </w:rPr>
        <w:lastRenderedPageBreak/>
        <w:t>Dizajn istraživanja s malim n</w:t>
      </w:r>
    </w:p>
    <w:p w14:paraId="03682F85" w14:textId="56697BEE" w:rsidR="00096603" w:rsidRPr="00096603" w:rsidRDefault="00096603" w:rsidP="00693DDD">
      <w:pPr>
        <w:spacing w:line="360" w:lineRule="auto"/>
        <w:rPr>
          <w:rFonts w:ascii="Times New Roman" w:hAnsi="Times New Roman" w:cs="Times New Roman"/>
          <w:sz w:val="24"/>
          <w:szCs w:val="24"/>
          <w:lang w:val="hr-HR"/>
        </w:rPr>
      </w:pPr>
      <w:r w:rsidRPr="00096603">
        <w:rPr>
          <w:rFonts w:ascii="Times New Roman" w:hAnsi="Times New Roman" w:cs="Times New Roman"/>
          <w:sz w:val="24"/>
          <w:szCs w:val="24"/>
          <w:lang w:val="hr-HR"/>
        </w:rPr>
        <w:t>Kroz dizajn istraživanja s malim n</w:t>
      </w:r>
      <w:r>
        <w:rPr>
          <w:rFonts w:ascii="Times New Roman" w:hAnsi="Times New Roman" w:cs="Times New Roman"/>
          <w:sz w:val="24"/>
          <w:szCs w:val="24"/>
          <w:lang w:val="hr-HR"/>
        </w:rPr>
        <w:t xml:space="preserve"> koristila bi se Millova metoda slaganja najsličnijih sustava kako bi se definira</w:t>
      </w:r>
      <w:r w:rsidR="002206C8">
        <w:rPr>
          <w:rFonts w:ascii="Times New Roman" w:hAnsi="Times New Roman" w:cs="Times New Roman"/>
          <w:sz w:val="24"/>
          <w:szCs w:val="24"/>
          <w:lang w:val="hr-HR"/>
        </w:rPr>
        <w:t>la</w:t>
      </w:r>
      <w:r>
        <w:rPr>
          <w:rFonts w:ascii="Times New Roman" w:hAnsi="Times New Roman" w:cs="Times New Roman"/>
          <w:sz w:val="24"/>
          <w:szCs w:val="24"/>
          <w:lang w:val="hr-HR"/>
        </w:rPr>
        <w:t xml:space="preserve"> najvjerojatnija varijabla</w:t>
      </w:r>
      <w:r w:rsidR="002206C8">
        <w:rPr>
          <w:rFonts w:ascii="Times New Roman" w:hAnsi="Times New Roman" w:cs="Times New Roman"/>
          <w:sz w:val="24"/>
          <w:szCs w:val="24"/>
          <w:lang w:val="hr-HR"/>
        </w:rPr>
        <w:t xml:space="preserve"> faktora militarizacije.</w:t>
      </w:r>
    </w:p>
    <w:tbl>
      <w:tblPr>
        <w:tblStyle w:val="Reetkatablice"/>
        <w:tblW w:w="0" w:type="auto"/>
        <w:tblLook w:val="04A0" w:firstRow="1" w:lastRow="0" w:firstColumn="1" w:lastColumn="0" w:noHBand="0" w:noVBand="1"/>
      </w:tblPr>
      <w:tblGrid>
        <w:gridCol w:w="1335"/>
        <w:gridCol w:w="1335"/>
        <w:gridCol w:w="1336"/>
        <w:gridCol w:w="1336"/>
        <w:gridCol w:w="1336"/>
        <w:gridCol w:w="1336"/>
        <w:gridCol w:w="1336"/>
      </w:tblGrid>
      <w:tr w:rsidR="00C61EC3" w:rsidRPr="00C61EC3" w14:paraId="69B44976" w14:textId="77777777" w:rsidTr="00C61EC3">
        <w:tc>
          <w:tcPr>
            <w:tcW w:w="1335" w:type="dxa"/>
            <w:tcBorders>
              <w:top w:val="nil"/>
              <w:left w:val="nil"/>
              <w:bottom w:val="single" w:sz="4" w:space="0" w:color="auto"/>
              <w:right w:val="single" w:sz="4" w:space="0" w:color="auto"/>
            </w:tcBorders>
            <w:vAlign w:val="center"/>
          </w:tcPr>
          <w:p w14:paraId="2DD98669" w14:textId="77777777" w:rsidR="00C61EC3" w:rsidRPr="00C61EC3" w:rsidRDefault="00C61EC3" w:rsidP="00C61EC3">
            <w:pPr>
              <w:spacing w:line="360" w:lineRule="auto"/>
              <w:jc w:val="center"/>
              <w:rPr>
                <w:rFonts w:ascii="Times New Roman" w:hAnsi="Times New Roman" w:cs="Times New Roman"/>
                <w:sz w:val="18"/>
                <w:szCs w:val="18"/>
                <w:lang w:val="hr-HR"/>
              </w:rPr>
            </w:pPr>
          </w:p>
        </w:tc>
        <w:tc>
          <w:tcPr>
            <w:tcW w:w="8015" w:type="dxa"/>
            <w:gridSpan w:val="6"/>
            <w:tcBorders>
              <w:left w:val="single" w:sz="4" w:space="0" w:color="auto"/>
            </w:tcBorders>
            <w:shd w:val="clear" w:color="auto" w:fill="D9E2F3" w:themeFill="accent1" w:themeFillTint="33"/>
            <w:vAlign w:val="center"/>
          </w:tcPr>
          <w:p w14:paraId="2267ED6A" w14:textId="77777777" w:rsidR="00C61EC3" w:rsidRPr="00C61EC3" w:rsidRDefault="00C61EC3" w:rsidP="00C61EC3">
            <w:pPr>
              <w:spacing w:line="360" w:lineRule="auto"/>
              <w:jc w:val="center"/>
              <w:rPr>
                <w:rFonts w:ascii="Times New Roman" w:hAnsi="Times New Roman" w:cs="Times New Roman"/>
                <w:b/>
                <w:bCs/>
                <w:sz w:val="18"/>
                <w:szCs w:val="18"/>
                <w:lang w:val="hr-HR"/>
              </w:rPr>
            </w:pPr>
            <w:r w:rsidRPr="00C61EC3">
              <w:rPr>
                <w:rFonts w:ascii="Times New Roman" w:hAnsi="Times New Roman" w:cs="Times New Roman"/>
                <w:b/>
                <w:bCs/>
                <w:sz w:val="18"/>
                <w:szCs w:val="18"/>
                <w:lang w:val="hr-HR"/>
              </w:rPr>
              <w:t>Svijet</w:t>
            </w:r>
          </w:p>
          <w:p w14:paraId="37163321" w14:textId="57223574" w:rsidR="00C61EC3" w:rsidRPr="00C61EC3" w:rsidRDefault="002206C8" w:rsidP="00C61EC3">
            <w:pPr>
              <w:spacing w:line="360" w:lineRule="auto"/>
              <w:jc w:val="center"/>
              <w:rPr>
                <w:rFonts w:ascii="Times New Roman" w:hAnsi="Times New Roman" w:cs="Times New Roman"/>
                <w:sz w:val="18"/>
                <w:szCs w:val="18"/>
                <w:lang w:val="hr-HR"/>
              </w:rPr>
            </w:pPr>
            <w:r>
              <w:rPr>
                <w:rFonts w:ascii="Times New Roman" w:hAnsi="Times New Roman" w:cs="Times New Roman"/>
                <w:b/>
                <w:bCs/>
                <w:sz w:val="18"/>
                <w:szCs w:val="18"/>
                <w:lang w:val="hr-HR"/>
              </w:rPr>
              <w:t>Faktori</w:t>
            </w:r>
            <w:r w:rsidR="00C61EC3" w:rsidRPr="00C61EC3">
              <w:rPr>
                <w:rFonts w:ascii="Times New Roman" w:hAnsi="Times New Roman" w:cs="Times New Roman"/>
                <w:b/>
                <w:bCs/>
                <w:sz w:val="18"/>
                <w:szCs w:val="18"/>
                <w:lang w:val="hr-HR"/>
              </w:rPr>
              <w:t xml:space="preserve"> militarizacije</w:t>
            </w:r>
          </w:p>
        </w:tc>
      </w:tr>
      <w:tr w:rsidR="00C61EC3" w:rsidRPr="00C61EC3" w14:paraId="20AD8707" w14:textId="77777777" w:rsidTr="00C61EC3">
        <w:tc>
          <w:tcPr>
            <w:tcW w:w="1335" w:type="dxa"/>
            <w:tcBorders>
              <w:top w:val="single" w:sz="4" w:space="0" w:color="auto"/>
            </w:tcBorders>
            <w:shd w:val="clear" w:color="auto" w:fill="D9E2F3" w:themeFill="accent1" w:themeFillTint="33"/>
            <w:vAlign w:val="center"/>
          </w:tcPr>
          <w:p w14:paraId="447310DA" w14:textId="30E4D9B5"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Kontinenti</w:t>
            </w:r>
          </w:p>
        </w:tc>
        <w:tc>
          <w:tcPr>
            <w:tcW w:w="1335" w:type="dxa"/>
            <w:vAlign w:val="center"/>
          </w:tcPr>
          <w:p w14:paraId="0D5A64FF" w14:textId="1749D41B" w:rsidR="00C61EC3" w:rsidRPr="00C61EC3" w:rsidRDefault="00C61EC3" w:rsidP="00C61EC3">
            <w:pPr>
              <w:spacing w:line="360" w:lineRule="auto"/>
              <w:jc w:val="center"/>
              <w:rPr>
                <w:rFonts w:ascii="Times New Roman" w:hAnsi="Times New Roman" w:cs="Times New Roman"/>
                <w:sz w:val="18"/>
                <w:szCs w:val="18"/>
                <w:lang w:val="hr-HR"/>
              </w:rPr>
            </w:pPr>
            <w:r w:rsidRPr="00C61EC3">
              <w:rPr>
                <w:rFonts w:ascii="Times New Roman" w:hAnsi="Times New Roman" w:cs="Times New Roman"/>
                <w:sz w:val="18"/>
                <w:szCs w:val="18"/>
                <w:lang w:val="hr-HR"/>
              </w:rPr>
              <w:t>Europa</w:t>
            </w:r>
          </w:p>
        </w:tc>
        <w:tc>
          <w:tcPr>
            <w:tcW w:w="1336" w:type="dxa"/>
            <w:vAlign w:val="center"/>
          </w:tcPr>
          <w:p w14:paraId="5FE15065" w14:textId="6057791D" w:rsidR="00C61EC3" w:rsidRPr="00C61EC3" w:rsidRDefault="00C61EC3" w:rsidP="00C61EC3">
            <w:pPr>
              <w:spacing w:line="360" w:lineRule="auto"/>
              <w:jc w:val="center"/>
              <w:rPr>
                <w:rFonts w:ascii="Times New Roman" w:hAnsi="Times New Roman" w:cs="Times New Roman"/>
                <w:sz w:val="18"/>
                <w:szCs w:val="18"/>
                <w:lang w:val="hr-HR"/>
              </w:rPr>
            </w:pPr>
            <w:r w:rsidRPr="00C61EC3">
              <w:rPr>
                <w:rFonts w:ascii="Times New Roman" w:hAnsi="Times New Roman" w:cs="Times New Roman"/>
                <w:sz w:val="18"/>
                <w:szCs w:val="18"/>
                <w:lang w:val="hr-HR"/>
              </w:rPr>
              <w:t>Sjeverna Amerika</w:t>
            </w:r>
          </w:p>
        </w:tc>
        <w:tc>
          <w:tcPr>
            <w:tcW w:w="1336" w:type="dxa"/>
            <w:vAlign w:val="center"/>
          </w:tcPr>
          <w:p w14:paraId="61D610A6" w14:textId="759258B2" w:rsidR="00C61EC3" w:rsidRPr="00C61EC3" w:rsidRDefault="00C61EC3" w:rsidP="00C61EC3">
            <w:pPr>
              <w:spacing w:line="360" w:lineRule="auto"/>
              <w:jc w:val="center"/>
              <w:rPr>
                <w:rFonts w:ascii="Times New Roman" w:hAnsi="Times New Roman" w:cs="Times New Roman"/>
                <w:sz w:val="18"/>
                <w:szCs w:val="18"/>
                <w:lang w:val="hr-HR"/>
              </w:rPr>
            </w:pPr>
            <w:r w:rsidRPr="00C61EC3">
              <w:rPr>
                <w:rFonts w:ascii="Times New Roman" w:hAnsi="Times New Roman" w:cs="Times New Roman"/>
                <w:sz w:val="18"/>
                <w:szCs w:val="18"/>
                <w:lang w:val="hr-HR"/>
              </w:rPr>
              <w:t>Južna Amerika</w:t>
            </w:r>
          </w:p>
        </w:tc>
        <w:tc>
          <w:tcPr>
            <w:tcW w:w="1336" w:type="dxa"/>
            <w:vAlign w:val="center"/>
          </w:tcPr>
          <w:p w14:paraId="6C49A7F6" w14:textId="54EB6546" w:rsidR="00C61EC3" w:rsidRPr="00C61EC3" w:rsidRDefault="00C61EC3" w:rsidP="00C61EC3">
            <w:pPr>
              <w:spacing w:line="360" w:lineRule="auto"/>
              <w:jc w:val="center"/>
              <w:rPr>
                <w:rFonts w:ascii="Times New Roman" w:hAnsi="Times New Roman" w:cs="Times New Roman"/>
                <w:sz w:val="18"/>
                <w:szCs w:val="18"/>
                <w:lang w:val="hr-HR"/>
              </w:rPr>
            </w:pPr>
            <w:r w:rsidRPr="00C61EC3">
              <w:rPr>
                <w:rFonts w:ascii="Times New Roman" w:hAnsi="Times New Roman" w:cs="Times New Roman"/>
                <w:sz w:val="18"/>
                <w:szCs w:val="18"/>
                <w:lang w:val="hr-HR"/>
              </w:rPr>
              <w:t>Afrika</w:t>
            </w:r>
          </w:p>
        </w:tc>
        <w:tc>
          <w:tcPr>
            <w:tcW w:w="1336" w:type="dxa"/>
            <w:vAlign w:val="center"/>
          </w:tcPr>
          <w:p w14:paraId="60BD8BA4" w14:textId="2AAA3F7B" w:rsidR="00C61EC3" w:rsidRPr="00C61EC3" w:rsidRDefault="00C61EC3" w:rsidP="00C61EC3">
            <w:pPr>
              <w:spacing w:line="360" w:lineRule="auto"/>
              <w:jc w:val="center"/>
              <w:rPr>
                <w:rFonts w:ascii="Times New Roman" w:hAnsi="Times New Roman" w:cs="Times New Roman"/>
                <w:sz w:val="18"/>
                <w:szCs w:val="18"/>
                <w:lang w:val="hr-HR"/>
              </w:rPr>
            </w:pPr>
            <w:r w:rsidRPr="00C61EC3">
              <w:rPr>
                <w:rFonts w:ascii="Times New Roman" w:hAnsi="Times New Roman" w:cs="Times New Roman"/>
                <w:sz w:val="18"/>
                <w:szCs w:val="18"/>
                <w:lang w:val="hr-HR"/>
              </w:rPr>
              <w:t>Azija</w:t>
            </w:r>
          </w:p>
        </w:tc>
        <w:tc>
          <w:tcPr>
            <w:tcW w:w="1336" w:type="dxa"/>
            <w:vAlign w:val="center"/>
          </w:tcPr>
          <w:p w14:paraId="62A2F568" w14:textId="2D7AF30F" w:rsidR="00C61EC3" w:rsidRPr="00C61EC3" w:rsidRDefault="00C61EC3" w:rsidP="00C61EC3">
            <w:pPr>
              <w:spacing w:line="360" w:lineRule="auto"/>
              <w:jc w:val="center"/>
              <w:rPr>
                <w:rFonts w:ascii="Times New Roman" w:hAnsi="Times New Roman" w:cs="Times New Roman"/>
                <w:sz w:val="18"/>
                <w:szCs w:val="18"/>
                <w:lang w:val="hr-HR"/>
              </w:rPr>
            </w:pPr>
            <w:r w:rsidRPr="00C61EC3">
              <w:rPr>
                <w:rFonts w:ascii="Times New Roman" w:hAnsi="Times New Roman" w:cs="Times New Roman"/>
                <w:sz w:val="18"/>
                <w:szCs w:val="18"/>
                <w:lang w:val="hr-HR"/>
              </w:rPr>
              <w:t>Australija</w:t>
            </w:r>
          </w:p>
        </w:tc>
      </w:tr>
      <w:tr w:rsidR="00C61EC3" w:rsidRPr="00C61EC3" w14:paraId="358FDD36" w14:textId="77777777" w:rsidTr="00C61EC3">
        <w:tc>
          <w:tcPr>
            <w:tcW w:w="1335" w:type="dxa"/>
            <w:shd w:val="clear" w:color="auto" w:fill="D9E2F3" w:themeFill="accent1" w:themeFillTint="33"/>
            <w:vAlign w:val="center"/>
          </w:tcPr>
          <w:p w14:paraId="3C21CEC4" w14:textId="0261468F"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Pojava terorizma</w:t>
            </w:r>
          </w:p>
        </w:tc>
        <w:tc>
          <w:tcPr>
            <w:tcW w:w="1335" w:type="dxa"/>
            <w:vAlign w:val="center"/>
          </w:tcPr>
          <w:p w14:paraId="78060A05" w14:textId="3609501F"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DA</w:t>
            </w:r>
          </w:p>
        </w:tc>
        <w:tc>
          <w:tcPr>
            <w:tcW w:w="1336" w:type="dxa"/>
            <w:vAlign w:val="center"/>
          </w:tcPr>
          <w:p w14:paraId="1ABB5356" w14:textId="0712E535"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DA</w:t>
            </w:r>
          </w:p>
        </w:tc>
        <w:tc>
          <w:tcPr>
            <w:tcW w:w="1336" w:type="dxa"/>
            <w:vAlign w:val="center"/>
          </w:tcPr>
          <w:p w14:paraId="1F78C4EA" w14:textId="5D5D3ED0"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NE</w:t>
            </w:r>
          </w:p>
        </w:tc>
        <w:tc>
          <w:tcPr>
            <w:tcW w:w="1336" w:type="dxa"/>
            <w:vAlign w:val="center"/>
          </w:tcPr>
          <w:p w14:paraId="77270119" w14:textId="6AAE3642" w:rsidR="00C61EC3" w:rsidRPr="00C61EC3" w:rsidRDefault="00C61EC3" w:rsidP="00C61EC3">
            <w:pPr>
              <w:spacing w:line="360" w:lineRule="auto"/>
              <w:jc w:val="center"/>
              <w:rPr>
                <w:rFonts w:ascii="Times New Roman" w:hAnsi="Times New Roman" w:cs="Times New Roman"/>
                <w:sz w:val="18"/>
                <w:szCs w:val="18"/>
                <w:lang w:val="hr-HR"/>
              </w:rPr>
            </w:pPr>
            <w:commentRangeStart w:id="1"/>
            <w:r>
              <w:rPr>
                <w:rFonts w:ascii="Times New Roman" w:hAnsi="Times New Roman" w:cs="Times New Roman"/>
                <w:sz w:val="18"/>
                <w:szCs w:val="18"/>
                <w:lang w:val="hr-HR"/>
              </w:rPr>
              <w:t>NE</w:t>
            </w:r>
            <w:commentRangeEnd w:id="1"/>
            <w:r w:rsidR="00D40C80">
              <w:rPr>
                <w:rStyle w:val="Referencakomentara"/>
              </w:rPr>
              <w:commentReference w:id="1"/>
            </w:r>
          </w:p>
        </w:tc>
        <w:tc>
          <w:tcPr>
            <w:tcW w:w="1336" w:type="dxa"/>
            <w:vAlign w:val="center"/>
          </w:tcPr>
          <w:p w14:paraId="2E620FD9" w14:textId="01E03C07"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NE</w:t>
            </w:r>
          </w:p>
        </w:tc>
        <w:tc>
          <w:tcPr>
            <w:tcW w:w="1336" w:type="dxa"/>
            <w:vAlign w:val="center"/>
          </w:tcPr>
          <w:p w14:paraId="0306C3BD" w14:textId="40ED8441"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NE</w:t>
            </w:r>
          </w:p>
        </w:tc>
      </w:tr>
      <w:tr w:rsidR="00C61EC3" w:rsidRPr="00C61EC3" w14:paraId="07344153" w14:textId="77777777" w:rsidTr="00C61EC3">
        <w:tc>
          <w:tcPr>
            <w:tcW w:w="1335" w:type="dxa"/>
            <w:shd w:val="clear" w:color="auto" w:fill="D9E2F3" w:themeFill="accent1" w:themeFillTint="33"/>
            <w:vAlign w:val="center"/>
          </w:tcPr>
          <w:p w14:paraId="6B263942" w14:textId="14797C0C" w:rsidR="00C61EC3" w:rsidRPr="00C61EC3" w:rsidRDefault="00C61EC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Prisutnost vojnih konflikata</w:t>
            </w:r>
            <w:r w:rsidR="00096603">
              <w:rPr>
                <w:rFonts w:ascii="Times New Roman" w:hAnsi="Times New Roman" w:cs="Times New Roman"/>
                <w:sz w:val="18"/>
                <w:szCs w:val="18"/>
                <w:lang w:val="hr-HR"/>
              </w:rPr>
              <w:t xml:space="preserve"> </w:t>
            </w:r>
          </w:p>
        </w:tc>
        <w:tc>
          <w:tcPr>
            <w:tcW w:w="1335" w:type="dxa"/>
            <w:vAlign w:val="center"/>
          </w:tcPr>
          <w:p w14:paraId="346F8540" w14:textId="6A4AC624" w:rsidR="00C61EC3" w:rsidRPr="00C61EC3" w:rsidRDefault="0009660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DA</w:t>
            </w:r>
          </w:p>
        </w:tc>
        <w:tc>
          <w:tcPr>
            <w:tcW w:w="1336" w:type="dxa"/>
            <w:vAlign w:val="center"/>
          </w:tcPr>
          <w:p w14:paraId="3557ADDC" w14:textId="0D2F33C6" w:rsidR="00C61EC3" w:rsidRPr="00C61EC3" w:rsidRDefault="00096603"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NE</w:t>
            </w:r>
          </w:p>
        </w:tc>
        <w:tc>
          <w:tcPr>
            <w:tcW w:w="1336" w:type="dxa"/>
            <w:vAlign w:val="center"/>
          </w:tcPr>
          <w:p w14:paraId="7FB5A0F1" w14:textId="573DF42F" w:rsidR="00C61EC3" w:rsidRPr="00C61EC3" w:rsidRDefault="002206C8"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DA</w:t>
            </w:r>
          </w:p>
        </w:tc>
        <w:tc>
          <w:tcPr>
            <w:tcW w:w="1336" w:type="dxa"/>
            <w:vAlign w:val="center"/>
          </w:tcPr>
          <w:p w14:paraId="75EC3D73" w14:textId="2F68FAE7" w:rsidR="00C61EC3" w:rsidRPr="00C61EC3" w:rsidRDefault="002206C8"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DA</w:t>
            </w:r>
          </w:p>
        </w:tc>
        <w:tc>
          <w:tcPr>
            <w:tcW w:w="1336" w:type="dxa"/>
            <w:vAlign w:val="center"/>
          </w:tcPr>
          <w:p w14:paraId="02FE6762" w14:textId="4663F0E8" w:rsidR="00C61EC3" w:rsidRPr="00C61EC3" w:rsidRDefault="002206C8"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DA</w:t>
            </w:r>
          </w:p>
        </w:tc>
        <w:tc>
          <w:tcPr>
            <w:tcW w:w="1336" w:type="dxa"/>
            <w:vAlign w:val="center"/>
          </w:tcPr>
          <w:p w14:paraId="74D0BECA" w14:textId="2BF7703A" w:rsidR="00C61EC3" w:rsidRPr="00C61EC3" w:rsidRDefault="002206C8" w:rsidP="00C61EC3">
            <w:pPr>
              <w:spacing w:line="360" w:lineRule="auto"/>
              <w:jc w:val="center"/>
              <w:rPr>
                <w:rFonts w:ascii="Times New Roman" w:hAnsi="Times New Roman" w:cs="Times New Roman"/>
                <w:sz w:val="18"/>
                <w:szCs w:val="18"/>
                <w:lang w:val="hr-HR"/>
              </w:rPr>
            </w:pPr>
            <w:r>
              <w:rPr>
                <w:rFonts w:ascii="Times New Roman" w:hAnsi="Times New Roman" w:cs="Times New Roman"/>
                <w:sz w:val="18"/>
                <w:szCs w:val="18"/>
                <w:lang w:val="hr-HR"/>
              </w:rPr>
              <w:t>NE</w:t>
            </w:r>
          </w:p>
        </w:tc>
      </w:tr>
    </w:tbl>
    <w:p w14:paraId="2E58327B" w14:textId="77777777" w:rsidR="002206C8" w:rsidRDefault="002206C8" w:rsidP="00693DDD">
      <w:pPr>
        <w:spacing w:line="360" w:lineRule="auto"/>
        <w:rPr>
          <w:rFonts w:ascii="Times New Roman" w:hAnsi="Times New Roman" w:cs="Times New Roman"/>
          <w:b/>
          <w:bCs/>
          <w:sz w:val="24"/>
          <w:szCs w:val="24"/>
          <w:lang w:val="hr-HR"/>
        </w:rPr>
      </w:pPr>
    </w:p>
    <w:p w14:paraId="086CB1F6" w14:textId="27C43CAB" w:rsidR="00693DDD" w:rsidRDefault="00693DDD" w:rsidP="00693DDD">
      <w:pPr>
        <w:spacing w:line="360" w:lineRule="auto"/>
        <w:rPr>
          <w:rFonts w:ascii="Times New Roman" w:hAnsi="Times New Roman" w:cs="Times New Roman"/>
          <w:b/>
          <w:bCs/>
          <w:sz w:val="24"/>
          <w:szCs w:val="24"/>
          <w:lang w:val="hr-HR"/>
        </w:rPr>
      </w:pPr>
      <w:r>
        <w:rPr>
          <w:rFonts w:ascii="Times New Roman" w:hAnsi="Times New Roman" w:cs="Times New Roman"/>
          <w:b/>
          <w:bCs/>
          <w:sz w:val="24"/>
          <w:szCs w:val="24"/>
          <w:lang w:val="hr-HR"/>
        </w:rPr>
        <w:t>Studija slučaja</w:t>
      </w:r>
    </w:p>
    <w:p w14:paraId="6746DFD6" w14:textId="20CCB947" w:rsidR="00693DDD" w:rsidRDefault="002206C8" w:rsidP="00693DDD">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w:t>
      </w:r>
      <w:r w:rsidR="00096603">
        <w:rPr>
          <w:rFonts w:ascii="Times New Roman" w:hAnsi="Times New Roman" w:cs="Times New Roman"/>
          <w:sz w:val="24"/>
          <w:szCs w:val="24"/>
          <w:lang w:val="hr-HR"/>
        </w:rPr>
        <w:t>Faktori koji utječu na</w:t>
      </w:r>
      <w:r w:rsidR="00096603" w:rsidRPr="00096603">
        <w:rPr>
          <w:rFonts w:ascii="Times New Roman" w:hAnsi="Times New Roman" w:cs="Times New Roman"/>
          <w:sz w:val="24"/>
          <w:szCs w:val="24"/>
          <w:lang w:val="hr-HR"/>
        </w:rPr>
        <w:t xml:space="preserve"> pojačan</w:t>
      </w:r>
      <w:r w:rsidR="00096603">
        <w:rPr>
          <w:rFonts w:ascii="Times New Roman" w:hAnsi="Times New Roman" w:cs="Times New Roman"/>
          <w:sz w:val="24"/>
          <w:szCs w:val="24"/>
          <w:lang w:val="hr-HR"/>
        </w:rPr>
        <w:t>u</w:t>
      </w:r>
      <w:r w:rsidR="00096603" w:rsidRPr="00096603">
        <w:rPr>
          <w:rFonts w:ascii="Times New Roman" w:hAnsi="Times New Roman" w:cs="Times New Roman"/>
          <w:sz w:val="24"/>
          <w:szCs w:val="24"/>
          <w:lang w:val="hr-HR"/>
        </w:rPr>
        <w:t xml:space="preserve"> militarizacij</w:t>
      </w:r>
      <w:r w:rsidR="00096603">
        <w:rPr>
          <w:rFonts w:ascii="Times New Roman" w:hAnsi="Times New Roman" w:cs="Times New Roman"/>
          <w:sz w:val="24"/>
          <w:szCs w:val="24"/>
          <w:lang w:val="hr-HR"/>
        </w:rPr>
        <w:t>u</w:t>
      </w:r>
      <w:r w:rsidR="00096603" w:rsidRPr="00096603">
        <w:rPr>
          <w:rFonts w:ascii="Times New Roman" w:hAnsi="Times New Roman" w:cs="Times New Roman"/>
          <w:sz w:val="24"/>
          <w:szCs w:val="24"/>
          <w:lang w:val="hr-HR"/>
        </w:rPr>
        <w:t xml:space="preserve"> </w:t>
      </w:r>
      <w:r w:rsidR="00096603">
        <w:rPr>
          <w:rFonts w:ascii="Times New Roman" w:hAnsi="Times New Roman" w:cs="Times New Roman"/>
          <w:sz w:val="24"/>
          <w:szCs w:val="24"/>
          <w:lang w:val="hr-HR"/>
        </w:rPr>
        <w:t xml:space="preserve">u 21. stoljeću: studija slučaja </w:t>
      </w:r>
      <w:r>
        <w:rPr>
          <w:rFonts w:ascii="Times New Roman" w:hAnsi="Times New Roman" w:cs="Times New Roman"/>
          <w:sz w:val="24"/>
          <w:szCs w:val="24"/>
          <w:lang w:val="hr-HR"/>
        </w:rPr>
        <w:t>Europe“</w:t>
      </w:r>
    </w:p>
    <w:p w14:paraId="65D08D73" w14:textId="4761B2F1" w:rsidR="002206C8" w:rsidRPr="00096603" w:rsidRDefault="002206C8" w:rsidP="002206C8">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ovom teoretskom radu analizirali bi jedan kontinent za koji vjerujemo da će nam pružiti uvid u bitne karakteristike koje potencijalno dijele ostale jedinice. Istražili bi generalnu političku dinamiku Europe, aktivnost vojnih saveza, tehnološki razvoj i prisutnost geopolitičkih napetosti kako bi definirali doprinose li ti faktori militarizaciji Europe.</w:t>
      </w:r>
    </w:p>
    <w:p w14:paraId="565EF856" w14:textId="77777777" w:rsidR="00A3215E" w:rsidRPr="00693DDD" w:rsidRDefault="00A3215E">
      <w:pPr>
        <w:rPr>
          <w:lang w:val="hr-HR"/>
        </w:rPr>
      </w:pPr>
    </w:p>
    <w:sectPr w:rsidR="00A3215E" w:rsidRPr="00693D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5T18:54:00Z" w:initials="VR">
    <w:p w14:paraId="68C055E0" w14:textId="0EE692F5" w:rsidR="00D40C80" w:rsidRDefault="00D40C80">
      <w:pPr>
        <w:pStyle w:val="Tekstkomentara"/>
      </w:pPr>
      <w:r>
        <w:rPr>
          <w:rStyle w:val="Referencakomentara"/>
        </w:rPr>
        <w:annotationRef/>
      </w:r>
      <w:r>
        <w:t>Odlično.</w:t>
      </w:r>
    </w:p>
  </w:comment>
  <w:comment w:id="1" w:author="Višeslav Raos" w:date="2025-03-05T18:53:00Z" w:initials="VR">
    <w:p w14:paraId="7D7389F2" w14:textId="1B7EC10A" w:rsidR="00D40C80" w:rsidRDefault="00D40C80">
      <w:pPr>
        <w:pStyle w:val="Tekstkomentara"/>
      </w:pPr>
      <w:r>
        <w:rPr>
          <w:rStyle w:val="Referencakomentara"/>
        </w:rPr>
        <w:annotationRef/>
      </w:r>
      <w:r>
        <w:t>Kako nema terorizma u Africi i Aziji? Nigerija, Kenija, Egipat, Turska…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055E0" w15:done="0"/>
  <w15:commentEx w15:paraId="7D738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1C62" w16cex:dateUtc="2025-03-05T17:54:00Z"/>
  <w16cex:commentExtensible w16cex:durableId="2B731C36" w16cex:dateUtc="2025-03-0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055E0" w16cid:durableId="2B731C62"/>
  <w16cid:commentId w16cid:paraId="7D7389F2" w16cid:durableId="2B731C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84AB4"/>
    <w:multiLevelType w:val="hybridMultilevel"/>
    <w:tmpl w:val="59129CC2"/>
    <w:lvl w:ilvl="0" w:tplc="68CCCA28">
      <w:start w:val="1"/>
      <w:numFmt w:val="bullet"/>
      <w:lvlText w:val=""/>
      <w:lvlJc w:val="left"/>
      <w:pPr>
        <w:tabs>
          <w:tab w:val="num" w:pos="720"/>
        </w:tabs>
        <w:ind w:left="720" w:hanging="360"/>
      </w:pPr>
      <w:rPr>
        <w:rFonts w:ascii="Wingdings" w:hAnsi="Wingdings" w:hint="default"/>
      </w:rPr>
    </w:lvl>
    <w:lvl w:ilvl="1" w:tplc="1F08C5E0" w:tentative="1">
      <w:start w:val="1"/>
      <w:numFmt w:val="bullet"/>
      <w:lvlText w:val=""/>
      <w:lvlJc w:val="left"/>
      <w:pPr>
        <w:tabs>
          <w:tab w:val="num" w:pos="1440"/>
        </w:tabs>
        <w:ind w:left="1440" w:hanging="360"/>
      </w:pPr>
      <w:rPr>
        <w:rFonts w:ascii="Wingdings" w:hAnsi="Wingdings" w:hint="default"/>
      </w:rPr>
    </w:lvl>
    <w:lvl w:ilvl="2" w:tplc="A5788B0C" w:tentative="1">
      <w:start w:val="1"/>
      <w:numFmt w:val="bullet"/>
      <w:lvlText w:val=""/>
      <w:lvlJc w:val="left"/>
      <w:pPr>
        <w:tabs>
          <w:tab w:val="num" w:pos="2160"/>
        </w:tabs>
        <w:ind w:left="2160" w:hanging="360"/>
      </w:pPr>
      <w:rPr>
        <w:rFonts w:ascii="Wingdings" w:hAnsi="Wingdings" w:hint="default"/>
      </w:rPr>
    </w:lvl>
    <w:lvl w:ilvl="3" w:tplc="F1328C6E" w:tentative="1">
      <w:start w:val="1"/>
      <w:numFmt w:val="bullet"/>
      <w:lvlText w:val=""/>
      <w:lvlJc w:val="left"/>
      <w:pPr>
        <w:tabs>
          <w:tab w:val="num" w:pos="2880"/>
        </w:tabs>
        <w:ind w:left="2880" w:hanging="360"/>
      </w:pPr>
      <w:rPr>
        <w:rFonts w:ascii="Wingdings" w:hAnsi="Wingdings" w:hint="default"/>
      </w:rPr>
    </w:lvl>
    <w:lvl w:ilvl="4" w:tplc="F68A9F34" w:tentative="1">
      <w:start w:val="1"/>
      <w:numFmt w:val="bullet"/>
      <w:lvlText w:val=""/>
      <w:lvlJc w:val="left"/>
      <w:pPr>
        <w:tabs>
          <w:tab w:val="num" w:pos="3600"/>
        </w:tabs>
        <w:ind w:left="3600" w:hanging="360"/>
      </w:pPr>
      <w:rPr>
        <w:rFonts w:ascii="Wingdings" w:hAnsi="Wingdings" w:hint="default"/>
      </w:rPr>
    </w:lvl>
    <w:lvl w:ilvl="5" w:tplc="137A80B2" w:tentative="1">
      <w:start w:val="1"/>
      <w:numFmt w:val="bullet"/>
      <w:lvlText w:val=""/>
      <w:lvlJc w:val="left"/>
      <w:pPr>
        <w:tabs>
          <w:tab w:val="num" w:pos="4320"/>
        </w:tabs>
        <w:ind w:left="4320" w:hanging="360"/>
      </w:pPr>
      <w:rPr>
        <w:rFonts w:ascii="Wingdings" w:hAnsi="Wingdings" w:hint="default"/>
      </w:rPr>
    </w:lvl>
    <w:lvl w:ilvl="6" w:tplc="9A3802A4" w:tentative="1">
      <w:start w:val="1"/>
      <w:numFmt w:val="bullet"/>
      <w:lvlText w:val=""/>
      <w:lvlJc w:val="left"/>
      <w:pPr>
        <w:tabs>
          <w:tab w:val="num" w:pos="5040"/>
        </w:tabs>
        <w:ind w:left="5040" w:hanging="360"/>
      </w:pPr>
      <w:rPr>
        <w:rFonts w:ascii="Wingdings" w:hAnsi="Wingdings" w:hint="default"/>
      </w:rPr>
    </w:lvl>
    <w:lvl w:ilvl="7" w:tplc="B0E021F4" w:tentative="1">
      <w:start w:val="1"/>
      <w:numFmt w:val="bullet"/>
      <w:lvlText w:val=""/>
      <w:lvlJc w:val="left"/>
      <w:pPr>
        <w:tabs>
          <w:tab w:val="num" w:pos="5760"/>
        </w:tabs>
        <w:ind w:left="5760" w:hanging="360"/>
      </w:pPr>
      <w:rPr>
        <w:rFonts w:ascii="Wingdings" w:hAnsi="Wingdings" w:hint="default"/>
      </w:rPr>
    </w:lvl>
    <w:lvl w:ilvl="8" w:tplc="03C632B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5E"/>
    <w:rsid w:val="00096603"/>
    <w:rsid w:val="002206C8"/>
    <w:rsid w:val="003A2594"/>
    <w:rsid w:val="00693DDD"/>
    <w:rsid w:val="00A3215E"/>
    <w:rsid w:val="00BA262E"/>
    <w:rsid w:val="00C61EC3"/>
    <w:rsid w:val="00D4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049D"/>
  <w15:chartTrackingRefBased/>
  <w15:docId w15:val="{96583C46-ED55-44F6-857A-1DBE7D61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D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6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D40C80"/>
    <w:rPr>
      <w:sz w:val="16"/>
      <w:szCs w:val="16"/>
    </w:rPr>
  </w:style>
  <w:style w:type="paragraph" w:styleId="Tekstkomentara">
    <w:name w:val="annotation text"/>
    <w:basedOn w:val="Normal"/>
    <w:link w:val="TekstkomentaraChar"/>
    <w:uiPriority w:val="99"/>
    <w:semiHidden/>
    <w:unhideWhenUsed/>
    <w:rsid w:val="00D40C80"/>
    <w:pPr>
      <w:spacing w:line="240" w:lineRule="auto"/>
    </w:pPr>
    <w:rPr>
      <w:sz w:val="20"/>
      <w:szCs w:val="20"/>
    </w:rPr>
  </w:style>
  <w:style w:type="character" w:customStyle="1" w:styleId="TekstkomentaraChar">
    <w:name w:val="Tekst komentara Char"/>
    <w:basedOn w:val="Zadanifontodlomka"/>
    <w:link w:val="Tekstkomentara"/>
    <w:uiPriority w:val="99"/>
    <w:semiHidden/>
    <w:rsid w:val="00D40C80"/>
    <w:rPr>
      <w:sz w:val="20"/>
      <w:szCs w:val="20"/>
    </w:rPr>
  </w:style>
  <w:style w:type="paragraph" w:styleId="Predmetkomentara">
    <w:name w:val="annotation subject"/>
    <w:basedOn w:val="Tekstkomentara"/>
    <w:next w:val="Tekstkomentara"/>
    <w:link w:val="PredmetkomentaraChar"/>
    <w:uiPriority w:val="99"/>
    <w:semiHidden/>
    <w:unhideWhenUsed/>
    <w:rsid w:val="00D40C80"/>
    <w:rPr>
      <w:b/>
      <w:bCs/>
    </w:rPr>
  </w:style>
  <w:style w:type="character" w:customStyle="1" w:styleId="PredmetkomentaraChar">
    <w:name w:val="Predmet komentara Char"/>
    <w:basedOn w:val="TekstkomentaraChar"/>
    <w:link w:val="Predmetkomentara"/>
    <w:uiPriority w:val="99"/>
    <w:semiHidden/>
    <w:rsid w:val="00D40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14824">
      <w:bodyDiv w:val="1"/>
      <w:marLeft w:val="0"/>
      <w:marRight w:val="0"/>
      <w:marTop w:val="0"/>
      <w:marBottom w:val="0"/>
      <w:divBdr>
        <w:top w:val="none" w:sz="0" w:space="0" w:color="auto"/>
        <w:left w:val="none" w:sz="0" w:space="0" w:color="auto"/>
        <w:bottom w:val="none" w:sz="0" w:space="0" w:color="auto"/>
        <w:right w:val="none" w:sz="0" w:space="0" w:color="auto"/>
      </w:divBdr>
      <w:divsChild>
        <w:div w:id="52851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Vrbek</dc:creator>
  <cp:keywords/>
  <dc:description/>
  <cp:lastModifiedBy>Višeslav Raos</cp:lastModifiedBy>
  <cp:revision>3</cp:revision>
  <dcterms:created xsi:type="dcterms:W3CDTF">2025-02-11T22:53:00Z</dcterms:created>
  <dcterms:modified xsi:type="dcterms:W3CDTF">2025-03-05T17:54:00Z</dcterms:modified>
</cp:coreProperties>
</file>