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7A749" w14:textId="781C1B30" w:rsidR="00380AFB" w:rsidRDefault="00380AFB" w:rsidP="00196741">
      <w:pPr>
        <w:spacing w:before="100" w:after="100" w:line="240" w:lineRule="auto"/>
        <w:ind w:left="-851"/>
        <w:rPr>
          <w:rFonts w:ascii="Calibri" w:eastAsia="Calibri" w:hAnsi="Calibri"/>
          <w:b/>
          <w:bCs/>
          <w:smallCaps/>
          <w:color w:val="FF0000"/>
          <w:spacing w:val="5"/>
        </w:rPr>
      </w:pPr>
      <w:r w:rsidRPr="00DA2EA4">
        <w:rPr>
          <w:rFonts w:ascii="Calibri" w:eastAsia="Calibri" w:hAnsi="Calibri"/>
          <w:b/>
          <w:bCs/>
          <w:smallCaps/>
          <w:spacing w:val="5"/>
        </w:rPr>
        <w:t xml:space="preserve">A.6.1. Popis nastavnika </w:t>
      </w:r>
    </w:p>
    <w:p w14:paraId="694C091B" w14:textId="77777777" w:rsidR="00196741" w:rsidRPr="00DA2EA4" w:rsidRDefault="00196741" w:rsidP="00196741">
      <w:pPr>
        <w:spacing w:before="100" w:after="100" w:line="240" w:lineRule="auto"/>
        <w:ind w:left="-851"/>
        <w:rPr>
          <w:rFonts w:ascii="Calibri" w:eastAsia="Calibri" w:hAnsi="Calibri"/>
          <w:b/>
        </w:rPr>
      </w:pPr>
    </w:p>
    <w:p w14:paraId="5B198EAF" w14:textId="77777777" w:rsidR="00380AFB" w:rsidRPr="00DA2EA4" w:rsidRDefault="00380AFB" w:rsidP="00F225FB">
      <w:pPr>
        <w:spacing w:before="100" w:after="100" w:line="240" w:lineRule="auto"/>
        <w:ind w:left="-851"/>
        <w:rPr>
          <w:rFonts w:ascii="Calibri" w:eastAsia="Calibri" w:hAnsi="Calibri"/>
          <w:b/>
        </w:rPr>
      </w:pPr>
      <w:r w:rsidRPr="00DA2EA4">
        <w:rPr>
          <w:rFonts w:ascii="Calibri" w:eastAsia="Calibri" w:hAnsi="Calibri"/>
          <w:b/>
        </w:rPr>
        <w:t xml:space="preserve">REDNI BROJ: </w:t>
      </w:r>
      <w:r w:rsidR="00FF00E6" w:rsidRPr="00DA2EA4">
        <w:rPr>
          <w:rFonts w:ascii="Calibri" w:eastAsia="Calibri" w:hAnsi="Calibri"/>
        </w:rPr>
        <w:fldChar w:fldCharType="begin">
          <w:ffData>
            <w:name w:val="Text4"/>
            <w:enabled/>
            <w:calcOnExit w:val="0"/>
            <w:textInput/>
          </w:ffData>
        </w:fldChar>
      </w:r>
      <w:r w:rsidRPr="00DA2EA4">
        <w:rPr>
          <w:rFonts w:ascii="Calibri" w:eastAsia="Calibri" w:hAnsi="Calibri"/>
        </w:rPr>
        <w:instrText xml:space="preserve"> FORMTEXT </w:instrText>
      </w:r>
      <w:r w:rsidR="00FF00E6" w:rsidRPr="00DA2EA4">
        <w:rPr>
          <w:rFonts w:ascii="Calibri" w:eastAsia="Calibri" w:hAnsi="Calibri"/>
        </w:rPr>
      </w:r>
      <w:r w:rsidR="00FF00E6" w:rsidRPr="00DA2EA4">
        <w:rPr>
          <w:rFonts w:ascii="Calibri" w:eastAsia="Calibri" w:hAnsi="Calibri"/>
        </w:rPr>
        <w:fldChar w:fldCharType="separate"/>
      </w:r>
      <w:r w:rsidRPr="00DA2EA4">
        <w:rPr>
          <w:rFonts w:ascii="Calibri" w:eastAsia="Calibri" w:hAnsi="Calibri"/>
          <w:noProof/>
        </w:rPr>
        <w:t> </w:t>
      </w:r>
      <w:r w:rsidRPr="00DA2EA4">
        <w:rPr>
          <w:rFonts w:ascii="Calibri" w:eastAsia="Calibri" w:hAnsi="Calibri"/>
          <w:noProof/>
        </w:rPr>
        <w:t> </w:t>
      </w:r>
      <w:r w:rsidRPr="00DA2EA4">
        <w:rPr>
          <w:rFonts w:ascii="Calibri" w:eastAsia="Calibri" w:hAnsi="Calibri"/>
          <w:noProof/>
        </w:rPr>
        <w:t> </w:t>
      </w:r>
      <w:r w:rsidRPr="00DA2EA4">
        <w:rPr>
          <w:rFonts w:ascii="Calibri" w:eastAsia="Calibri" w:hAnsi="Calibri"/>
          <w:noProof/>
        </w:rPr>
        <w:t> </w:t>
      </w:r>
      <w:r w:rsidRPr="00DA2EA4">
        <w:rPr>
          <w:rFonts w:ascii="Calibri" w:eastAsia="Calibri" w:hAnsi="Calibri"/>
          <w:noProof/>
        </w:rPr>
        <w:t> </w:t>
      </w:r>
      <w:r w:rsidR="00FF00E6" w:rsidRPr="00DA2EA4">
        <w:rPr>
          <w:rFonts w:ascii="Calibri" w:eastAsia="Calibri" w:hAnsi="Calibri"/>
        </w:rPr>
        <w:fldChar w:fldCharType="end"/>
      </w:r>
    </w:p>
    <w:p w14:paraId="7E83B074" w14:textId="66793E6C" w:rsidR="00380AFB" w:rsidRPr="00DA2EA4" w:rsidRDefault="00380AFB" w:rsidP="00F225FB">
      <w:pPr>
        <w:spacing w:before="100" w:after="100" w:line="240" w:lineRule="auto"/>
        <w:ind w:left="-851"/>
        <w:rPr>
          <w:rFonts w:ascii="Calibri" w:eastAsia="Calibri" w:hAnsi="Calibri"/>
          <w:b/>
        </w:rPr>
      </w:pPr>
      <w:r w:rsidRPr="00DA2EA4">
        <w:rPr>
          <w:rFonts w:ascii="Calibri" w:eastAsia="Calibri" w:hAnsi="Calibri"/>
          <w:b/>
        </w:rPr>
        <w:t xml:space="preserve">TITULA, IME I PREZIME NASTAVNIKA: </w:t>
      </w:r>
      <w:r w:rsidR="007D03B3">
        <w:rPr>
          <w:rFonts w:ascii="Calibri" w:eastAsia="Calibri" w:hAnsi="Calibri"/>
          <w:b/>
        </w:rPr>
        <w:t xml:space="preserve">dr. sc. </w:t>
      </w:r>
      <w:r w:rsidR="007D03B3">
        <w:rPr>
          <w:rFonts w:ascii="Calibri" w:eastAsia="Calibri" w:hAnsi="Calibri"/>
        </w:rPr>
        <w:t>Ana-Maria Boromisa, znanstvena savjetn</w:t>
      </w:r>
      <w:r w:rsidR="00706DBC">
        <w:rPr>
          <w:rFonts w:ascii="Calibri" w:eastAsia="Calibri" w:hAnsi="Calibri"/>
        </w:rPr>
        <w:t>i</w:t>
      </w:r>
      <w:r w:rsidR="007D03B3">
        <w:rPr>
          <w:rFonts w:ascii="Calibri" w:eastAsia="Calibri" w:hAnsi="Calibri"/>
        </w:rPr>
        <w:t>ca</w:t>
      </w:r>
    </w:p>
    <w:p w14:paraId="1D154D07" w14:textId="17085E4C" w:rsidR="00380AFB" w:rsidRPr="00DA2EA4" w:rsidRDefault="00380AFB" w:rsidP="00F225FB">
      <w:pPr>
        <w:spacing w:before="100" w:after="100" w:line="240" w:lineRule="auto"/>
        <w:ind w:left="-851"/>
        <w:rPr>
          <w:rFonts w:ascii="Calibri" w:eastAsia="Calibri" w:hAnsi="Calibri"/>
          <w:b/>
        </w:rPr>
      </w:pPr>
      <w:r w:rsidRPr="00DA2EA4">
        <w:rPr>
          <w:rFonts w:ascii="Calibri" w:eastAsia="Calibri" w:hAnsi="Calibri"/>
          <w:b/>
        </w:rPr>
        <w:t xml:space="preserve">NAZIV USTANOVE U KOJOJ JE ZAPOSLEN: </w:t>
      </w:r>
      <w:r w:rsidR="007D03B3">
        <w:rPr>
          <w:rFonts w:ascii="Calibri" w:eastAsia="Calibri" w:hAnsi="Calibri"/>
        </w:rPr>
        <w:t xml:space="preserve">Institut za razvoj i međunarodne odnose </w:t>
      </w:r>
    </w:p>
    <w:p w14:paraId="5FC0F00C" w14:textId="77777777" w:rsidR="007D03B3" w:rsidRDefault="00380AFB" w:rsidP="00F225FB">
      <w:pPr>
        <w:spacing w:before="100" w:after="100" w:line="240" w:lineRule="auto"/>
        <w:ind w:left="-851"/>
      </w:pPr>
      <w:r w:rsidRPr="00DA2EA4">
        <w:rPr>
          <w:rFonts w:ascii="Calibri" w:eastAsia="Calibri" w:hAnsi="Calibri"/>
          <w:b/>
        </w:rPr>
        <w:t xml:space="preserve">NAZIV PREDMETA KOJI IZVODI NA OVOM DOKTORSKOM STUDIJU: </w:t>
      </w:r>
      <w:r w:rsidR="007D03B3">
        <w:t>Economic and Institutional Aspects of EU Enlargament</w:t>
      </w:r>
    </w:p>
    <w:p w14:paraId="7B7DCDBA" w14:textId="08632CF9" w:rsidR="00380AFB" w:rsidRPr="00DA2EA4" w:rsidRDefault="00380AFB" w:rsidP="00F225FB">
      <w:pPr>
        <w:spacing w:before="100" w:after="100" w:line="240" w:lineRule="auto"/>
        <w:ind w:left="-851"/>
        <w:rPr>
          <w:rFonts w:ascii="Calibri" w:eastAsia="Calibri" w:hAnsi="Calibri"/>
          <w:b/>
        </w:rPr>
      </w:pPr>
      <w:r w:rsidRPr="00DA2EA4">
        <w:rPr>
          <w:rFonts w:ascii="Calibri" w:eastAsia="Calibri" w:hAnsi="Calibri"/>
          <w:b/>
        </w:rPr>
        <w:t>ŽIVOTOPIS</w:t>
      </w:r>
    </w:p>
    <w:p w14:paraId="299317D7" w14:textId="6E5C0A04" w:rsidR="00706DBC" w:rsidRDefault="00706DBC" w:rsidP="0036263B">
      <w:pPr>
        <w:keepNext/>
        <w:spacing w:line="240" w:lineRule="auto"/>
      </w:pPr>
      <w:r w:rsidRPr="0016566E">
        <w:t>Ana-Maria Boromisa rođena je 8. prosinca 1969. godine u Zagrebu</w:t>
      </w:r>
      <w:r>
        <w:t xml:space="preserve">. </w:t>
      </w:r>
      <w:r w:rsidRPr="0016566E">
        <w:t>Diplomirala je 1994. godine na Elektrotehničkom fakultetu u Zagrebu</w:t>
      </w:r>
      <w:r>
        <w:t xml:space="preserve">. </w:t>
      </w:r>
      <w:r>
        <w:t>Intenzivni program poslijediplomskih studija na engleskom i francuskom jeziku završila je na  na</w:t>
      </w:r>
      <w:r w:rsidRPr="0016566E">
        <w:t xml:space="preserve"> College of Europe, Natolin, Poljska </w:t>
      </w:r>
      <w:r>
        <w:t xml:space="preserve">1995. godine. Stekla je diplomu </w:t>
      </w:r>
      <w:r w:rsidRPr="0016566E">
        <w:t>Master of  Arts in European Studies/le Diplôme d'Etudes Européennes Approfondies nakon što je položila obvezne ispite te obranila magistarski rad pod naslovom „</w:t>
      </w:r>
      <w:r w:rsidRPr="0016566E">
        <w:rPr>
          <w:i/>
        </w:rPr>
        <w:t>Energy Trade and Implications of the European Energy Charter Treaty on Energy Trade</w:t>
      </w:r>
      <w:r w:rsidRPr="0016566E">
        <w:t>“.</w:t>
      </w:r>
      <w:r>
        <w:t xml:space="preserve"> </w:t>
      </w:r>
      <w:r w:rsidRPr="0016566E">
        <w:t xml:space="preserve">Senat Sveučilišta u Zagrebu nostrificirao </w:t>
      </w:r>
      <w:r>
        <w:t xml:space="preserve">je </w:t>
      </w:r>
      <w:r w:rsidRPr="0016566E">
        <w:t xml:space="preserve">diplomu 16. siječnja 1996. kao diplomu o završenom poslijediplomskom znanstvenom studiju i o stečenom akademskom stupnju magistra znanosti iz područja europskih studija. </w:t>
      </w:r>
    </w:p>
    <w:p w14:paraId="0B064CCE" w14:textId="77777777" w:rsidR="00706DBC" w:rsidRPr="0016566E" w:rsidRDefault="00706DBC" w:rsidP="0036263B">
      <w:pPr>
        <w:keepNext/>
        <w:spacing w:line="240" w:lineRule="auto"/>
      </w:pPr>
      <w:r>
        <w:t xml:space="preserve">Ana-Maria Boromisa je </w:t>
      </w:r>
      <w:r w:rsidRPr="0016566E">
        <w:t xml:space="preserve">2002. na Ekonomskom fakultetu u Zagrebu položila skupni ispit iz kolegija počela ekonomije, makroekonomija i međunarodna ekonomija te tako ispunila uvjete za izradu disertacije. </w:t>
      </w:r>
      <w:r>
        <w:t>Na istom je fakultetu u srpnju 2004. uspješno obranila d</w:t>
      </w:r>
      <w:r w:rsidRPr="0016566E">
        <w:t>isertaciju pod  naslovom „</w:t>
      </w:r>
      <w:r w:rsidRPr="0016566E">
        <w:rPr>
          <w:i/>
        </w:rPr>
        <w:t>Prvi krug proširenja Europske unije na zemlje srednje i istočne Europe - moguće posljedice na gospodarstvo Hrvatske</w:t>
      </w:r>
      <w:r w:rsidRPr="0016566E">
        <w:t>“ te stekla akademski naziv doktor znanosti iz područja društvenih znanosti, znanstveno polje ekonomija.</w:t>
      </w:r>
    </w:p>
    <w:p w14:paraId="0BBD2912" w14:textId="42BA49D9" w:rsidR="00706DBC" w:rsidRDefault="00706DBC" w:rsidP="0036263B">
      <w:pPr>
        <w:spacing w:line="240" w:lineRule="auto"/>
      </w:pPr>
      <w:r>
        <w:t xml:space="preserve">U razdoblju 1994.-1995. Ana-Maria Boromisa radila je u sektoru razvoja </w:t>
      </w:r>
      <w:r w:rsidRPr="0016566E">
        <w:t>Zračn</w:t>
      </w:r>
      <w:r>
        <w:t>e luke Zagreb. Za vrijeme pohađanja poslijediplomskog studija, za koji je College of Europe osigurao punu stipendiju, u Zračnoj joj je luci odobreno</w:t>
      </w:r>
      <w:r w:rsidRPr="0016566E">
        <w:t xml:space="preserve"> mirovanje radnog odnosa</w:t>
      </w:r>
      <w:r>
        <w:t xml:space="preserve">. </w:t>
      </w:r>
      <w:r w:rsidRPr="0016566E">
        <w:t>Po povratku sa poslijediplomskog dovršava pripravnički staž u Zračnoj luci Zagreb, a potom se (1996.) zapošljava u Institutu za međunarodne odnose kao znanstveni novak. Nakon nostrifikacije diplome 1996. izabrana je u istraživačko zvanje asistenata i uvedena u Popis znanstvenika i istraživača Ministarstva znanosti i tehnologije pod brojem 211910</w:t>
      </w:r>
      <w:r w:rsidR="0036263B">
        <w:t>.</w:t>
      </w:r>
      <w:r w:rsidRPr="0016566E">
        <w:t xml:space="preserve"> </w:t>
      </w:r>
    </w:p>
    <w:p w14:paraId="2EFE0557" w14:textId="1C58F128" w:rsidR="00706DBC" w:rsidRDefault="00706DBC" w:rsidP="0036263B">
      <w:pPr>
        <w:spacing w:line="240" w:lineRule="auto"/>
      </w:pPr>
      <w:r w:rsidRPr="0016566E">
        <w:t>Hrvatski sabor izabrao ju je na dužnost članice Vijeća za regulaciju ene</w:t>
      </w:r>
      <w:r>
        <w:t xml:space="preserve">rgetskih djelatnosti  2001. godine. Za vrijeme obnašanja dužnosti, do kraja 2005. godine, </w:t>
      </w:r>
      <w:r w:rsidRPr="0016566E">
        <w:t xml:space="preserve">status u Institutu za međunarodne odnose je u mirovanju. </w:t>
      </w:r>
      <w:r>
        <w:t xml:space="preserve"> </w:t>
      </w:r>
      <w:r w:rsidRPr="0016566E">
        <w:t>Po povratku u Institut za međunarodne odnose 2006. godine izabrana je u zvanje višeg asistenata, te postaje članicom Upravnog vijeća. U zvanje znanstvenog suradnika u znanstvenom području društvenih znanosti- polje ekonomija izabrana je 2007</w:t>
      </w:r>
      <w:r>
        <w:t>, u zvanje više znanstvene suradnice u prosincu 2010, a u zvanje znanstvene savjetnice 2015. godine.</w:t>
      </w:r>
    </w:p>
    <w:p w14:paraId="621FB50B" w14:textId="77777777" w:rsidR="00706DBC" w:rsidRDefault="00706DBC" w:rsidP="0036263B">
      <w:pPr>
        <w:spacing w:line="240" w:lineRule="auto"/>
      </w:pPr>
      <w:r>
        <w:t xml:space="preserve">Od 2011. predstojnica je Odjela za međunarodne gospodarske i političke odnose Instituta za razvoj i međunarodne odnose. </w:t>
      </w:r>
    </w:p>
    <w:p w14:paraId="75714A0C" w14:textId="5550844D" w:rsidR="00706DBC" w:rsidRDefault="00706DBC" w:rsidP="0036263B">
      <w:pPr>
        <w:spacing w:line="240" w:lineRule="auto"/>
      </w:pPr>
      <w:r>
        <w:t xml:space="preserve">Bila je članica Upravnog vijeća Instituta u tri mandata (2006-2008, 2008-2010. i 2010.-2012.) Od 2013.do 2017. (u dva mandata) bila je predsjednica je Znanstvenog vijeća IRMO-a, a </w:t>
      </w:r>
      <w:r w:rsidR="00B63802">
        <w:t xml:space="preserve">nakon toga obavlja </w:t>
      </w:r>
      <w:r>
        <w:t xml:space="preserve">dužnost zamjenice predsjednice Znanstvenog vijeća. </w:t>
      </w:r>
    </w:p>
    <w:p w14:paraId="321D5386" w14:textId="16432FBF" w:rsidR="00706DBC" w:rsidRDefault="00B63802" w:rsidP="0036263B">
      <w:pPr>
        <w:pStyle w:val="Euroscope"/>
        <w:spacing w:after="120" w:line="240" w:lineRule="auto"/>
        <w:rPr>
          <w:rFonts w:ascii="Times New Roman" w:hAnsi="Times New Roman"/>
          <w:sz w:val="24"/>
          <w:szCs w:val="24"/>
          <w:lang w:val="hr-HR"/>
        </w:rPr>
      </w:pPr>
      <w:r>
        <w:rPr>
          <w:rFonts w:ascii="Times New Roman" w:hAnsi="Times New Roman"/>
          <w:sz w:val="24"/>
          <w:szCs w:val="24"/>
          <w:lang w:val="hr-HR"/>
        </w:rPr>
        <w:lastRenderedPageBreak/>
        <w:t>S</w:t>
      </w:r>
      <w:r w:rsidR="00706DBC">
        <w:rPr>
          <w:rFonts w:ascii="Times New Roman" w:hAnsi="Times New Roman"/>
          <w:sz w:val="24"/>
          <w:szCs w:val="24"/>
          <w:lang w:val="hr-HR"/>
        </w:rPr>
        <w:t>udjelovala u provedbi programa izobrazbe Svjetske trgovinske organizacije za državne službenike iz Srednje i istočne Europe i područja zakavkazja o odnosu i učincima različitih odredbi međunarodnih okolišnih sporazuma i pravila WTO-a, te projek</w:t>
      </w:r>
      <w:r>
        <w:rPr>
          <w:rFonts w:ascii="Times New Roman" w:hAnsi="Times New Roman"/>
          <w:sz w:val="24"/>
          <w:szCs w:val="24"/>
          <w:lang w:val="hr-HR"/>
        </w:rPr>
        <w:t xml:space="preserve">tima </w:t>
      </w:r>
      <w:r w:rsidR="00706DBC">
        <w:rPr>
          <w:rFonts w:ascii="Times New Roman" w:hAnsi="Times New Roman"/>
          <w:sz w:val="24"/>
          <w:szCs w:val="24"/>
          <w:lang w:val="hr-HR"/>
        </w:rPr>
        <w:t xml:space="preserve">međunarodnih organizacija (UN, Svjetska banka) i Europske unije. </w:t>
      </w:r>
    </w:p>
    <w:p w14:paraId="2A1A1898" w14:textId="3840A5B9" w:rsidR="00706DBC" w:rsidRPr="00F4217C" w:rsidRDefault="00706DBC" w:rsidP="0036263B">
      <w:pPr>
        <w:spacing w:line="240" w:lineRule="auto"/>
        <w:rPr>
          <w:b/>
        </w:rPr>
      </w:pPr>
      <w:r w:rsidRPr="00F4217C">
        <w:t>Dr. Boromisa sudjel</w:t>
      </w:r>
      <w:r w:rsidR="00B63802">
        <w:t xml:space="preserve">uje </w:t>
      </w:r>
      <w:r w:rsidRPr="00F4217C">
        <w:t xml:space="preserve">u izvođenju preddiplomske i poslijediplomske sveučilišne nastave (kolegiji Međunarodna ekonomija na Ekonomskom fakultetu Sveučilišta u Zagrebu, Economics of European Integration na Advanced Master of European Studies programu Fakulteta političkih znanosti Sveučilišta u Zagrebu, Inženjerska ekonomika i Menadžement u inženjerstvu na Fakultetu elektrotehnike i računarstva u Zagrebu, Politika zaštite okoliša u kontekstu članstva u EU, Poslijediplomski specijalistički studij „Prilagodba Europskoj uniji: upravljanje projektima i korištenje fondova, Održivi razvoj na  Sveučilišnom  interdisciplinarnom poslijediplomskom  specijalističkom studiju Priprema i provedba EU projekata i programa Europske unije“, Fakultet političkih znanosti, Sveučilište u Zagrebu) </w:t>
      </w:r>
    </w:p>
    <w:p w14:paraId="15FE8416" w14:textId="61F53249" w:rsidR="006E5995" w:rsidRPr="007D03B3" w:rsidRDefault="00706DBC" w:rsidP="0036263B">
      <w:pPr>
        <w:pStyle w:val="Euroscope"/>
        <w:spacing w:after="120" w:line="240" w:lineRule="auto"/>
        <w:rPr>
          <w:rFonts w:ascii="Calibri" w:eastAsia="Calibri" w:hAnsi="Calibri"/>
          <w:sz w:val="24"/>
          <w:szCs w:val="24"/>
        </w:rPr>
      </w:pPr>
      <w:r w:rsidRPr="00B0542B">
        <w:rPr>
          <w:rFonts w:ascii="Times New Roman" w:hAnsi="Times New Roman"/>
          <w:sz w:val="24"/>
          <w:szCs w:val="24"/>
          <w:lang w:val="hr-HR"/>
        </w:rPr>
        <w:t xml:space="preserve">Uz </w:t>
      </w:r>
      <w:r>
        <w:rPr>
          <w:rFonts w:ascii="Times New Roman" w:hAnsi="Times New Roman"/>
          <w:sz w:val="24"/>
          <w:szCs w:val="24"/>
          <w:lang w:val="hr-HR"/>
        </w:rPr>
        <w:t xml:space="preserve">znanstvenu aktivnost i </w:t>
      </w:r>
      <w:r w:rsidRPr="00B0542B">
        <w:rPr>
          <w:rFonts w:ascii="Times New Roman" w:hAnsi="Times New Roman"/>
          <w:sz w:val="24"/>
          <w:szCs w:val="24"/>
          <w:lang w:val="hr-HR"/>
        </w:rPr>
        <w:t>objavljivanje radova u relevantnim publikacijama (p</w:t>
      </w:r>
      <w:r w:rsidRPr="00B0542B">
        <w:rPr>
          <w:rFonts w:ascii="Times New Roman" w:hAnsi="Times New Roman"/>
          <w:sz w:val="24"/>
          <w:szCs w:val="24"/>
        </w:rPr>
        <w:t xml:space="preserve">opis radova dostupan je u Hrvatskoj znanstvenoj bibilografiji na </w:t>
      </w:r>
      <w:hyperlink r:id="rId5" w:history="1">
        <w:r w:rsidRPr="00B0542B">
          <w:rPr>
            <w:rStyle w:val="Hyperlink"/>
            <w:rFonts w:ascii="Times New Roman" w:hAnsi="Times New Roman"/>
            <w:sz w:val="24"/>
            <w:szCs w:val="24"/>
          </w:rPr>
          <w:t>http://bib.irb.hr/lista-radova?autor=211910</w:t>
        </w:r>
      </w:hyperlink>
      <w:r w:rsidRPr="00B0542B">
        <w:rPr>
          <w:rFonts w:ascii="Times New Roman" w:hAnsi="Times New Roman"/>
          <w:sz w:val="24"/>
          <w:szCs w:val="24"/>
        </w:rPr>
        <w:t>)</w:t>
      </w:r>
      <w:r w:rsidRPr="00B0542B">
        <w:rPr>
          <w:rFonts w:ascii="Times New Roman" w:hAnsi="Times New Roman"/>
          <w:b/>
          <w:sz w:val="24"/>
          <w:szCs w:val="24"/>
        </w:rPr>
        <w:t xml:space="preserve"> </w:t>
      </w:r>
    </w:p>
    <w:p w14:paraId="6637BC41" w14:textId="4E2A8188" w:rsidR="00380AFB" w:rsidRPr="00DA2EA4" w:rsidRDefault="00380AFB" w:rsidP="00F225FB">
      <w:pPr>
        <w:spacing w:before="100" w:after="100" w:line="240" w:lineRule="auto"/>
        <w:ind w:left="-851"/>
        <w:rPr>
          <w:rFonts w:ascii="Calibri" w:eastAsia="Calibri" w:hAnsi="Calibri"/>
          <w:b/>
        </w:rPr>
      </w:pPr>
      <w:r w:rsidRPr="00DA2EA4">
        <w:rPr>
          <w:rFonts w:ascii="Calibri" w:eastAsia="Calibri" w:hAnsi="Calibri"/>
          <w:b/>
        </w:rPr>
        <w:t xml:space="preserve">DATUM ZADNJEG IZBORA U ZNANSTVENO-NASTAVNO ILI UMJETNIČKO-NASTAVNO ZVANJE: </w:t>
      </w:r>
      <w:r w:rsidR="00B63802">
        <w:rPr>
          <w:rFonts w:ascii="Calibri" w:eastAsia="Calibri" w:hAnsi="Calibri"/>
        </w:rPr>
        <w:t>2015</w:t>
      </w:r>
    </w:p>
    <w:p w14:paraId="033DE448" w14:textId="77777777" w:rsidR="00380AFB" w:rsidRPr="00DA2EA4" w:rsidRDefault="00380AFB" w:rsidP="00F225FB">
      <w:pPr>
        <w:spacing w:before="100" w:after="100" w:line="240" w:lineRule="auto"/>
        <w:ind w:left="-851"/>
        <w:rPr>
          <w:rFonts w:ascii="Calibri" w:eastAsia="Calibri" w:hAnsi="Calibri"/>
          <w:b/>
        </w:rPr>
      </w:pPr>
      <w:r w:rsidRPr="00DA2EA4">
        <w:rPr>
          <w:rFonts w:ascii="Calibri" w:eastAsia="Calibri" w:hAnsi="Calibri"/>
          <w:b/>
        </w:rPr>
        <w:t>POPIS IZABRANIH OBJAVLJENIH RADOVA KOJI GA KVALIFICIRAJU ZA IZVOĐENJE PROGRAMA, ODNOSNO KOJI SU RELEVANTNI ZA PODRUČJE DOKTORSKOG PROGRAMA</w:t>
      </w:r>
    </w:p>
    <w:p w14:paraId="02586A0D" w14:textId="7902E501"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        Boromisa, Ana-Maria (2016). Od troškova do koristi - Analiza troškova i koristi u pripremi projekta, Alinea, Zagreb.</w:t>
      </w:r>
    </w:p>
    <w:p w14:paraId="14E924AE"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Tišma, Ležaić (2015) Green jobs for sustainable development. Routledge, London</w:t>
      </w:r>
    </w:p>
    <w:p w14:paraId="21B26A10"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Tišma, Raditya-Ležaić (2012) Commercial Diplomacy of the Republic of Croatia or Why Croatia today desperately needs a strong and systematic commercial diplomacy. IMO, Zagreb. 81 pp</w:t>
      </w:r>
    </w:p>
    <w:p w14:paraId="549B9B5D"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Tišma, Boromisa, Pavičić Kaselj (2012): Environmenal finance and development, Routledge, London, 2012.</w:t>
      </w:r>
    </w:p>
    <w:p w14:paraId="53BF7339"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Ana-Maria (Ed). Completing Eastern Enlargement and its effects on the Accession of Croatia, Hanns Seidel Stiftung, Zagreb, 2007. pp 1-125.</w:t>
      </w:r>
    </w:p>
    <w:p w14:paraId="26F11C24"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Ana-Maria. Will outsiders apply EU rules and why? u:Rubino, Alessandro i Cambini, Carlo (ur.), , Regional Energy Initiatives: MedReg and the Energy Community, 2014.  London and New York, Routledge,  str. 95-127.</w:t>
      </w:r>
    </w:p>
    <w:p w14:paraId="3E2A6476"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Boromisa, Ana-Maria; Samardžija, Višnja. Croatia and the Lisbon Strategy: Convergence towards Goals? // Croatian Accession to the European Union: The Challenges of Participation / Ott, Katarina (ed.). Zagreb : Institute for public finances, 2006. pp. 199-226. </w:t>
      </w:r>
    </w:p>
    <w:p w14:paraId="352CD62F"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Ana-Maria.The readiness of the public administration for European Union accession, In:  Croatian Accession to the European Union – instituitional challenges (Ed. K. Ott), pp. 167-200, Institute for public finances, Friedrich Ebert Stiftung, Zagreb, 2004.</w:t>
      </w:r>
    </w:p>
    <w:p w14:paraId="196677BD"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Boromisa, Ana-Maria, Mikić, Mia. EU as determinant of Croatian trade policy, in: Croatian accession to the European Union (ed. Katarina Ott), pp. 139-157, Institute for public finances,  Friedrich Ebert Stiftung, Zagreb, 2003. </w:t>
      </w:r>
    </w:p>
    <w:p w14:paraId="74647CC2" w14:textId="64909FA9"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Ana-Maria.</w:t>
      </w:r>
      <w:r>
        <w:rPr>
          <w:rFonts w:ascii="Calibri" w:eastAsia="Calibri" w:hAnsi="Calibri"/>
        </w:rPr>
        <w:t xml:space="preserve"> </w:t>
      </w:r>
      <w:r w:rsidRPr="005B613E">
        <w:rPr>
          <w:rFonts w:ascii="Calibri" w:eastAsia="Calibri" w:hAnsi="Calibri"/>
        </w:rPr>
        <w:t>What does an enlarged European Union mean for Croatia?, in: Croatian Accession to the European Union , vol. III. (Ed. K. Ott), Institute for public finances, Friedrich Ebert Stiftung, Zagreb, 2005., pp  31-60</w:t>
      </w:r>
    </w:p>
    <w:p w14:paraId="4C3CA599"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Ana-Maria.The readiness of the public administration for European Union accession, In:  Croatian Accession to the European Union – institutional challenges (Ed. K. Ott), pp. 167-200, Institute for public finances, Friedrich Ebert Stiftung, Zagreb, 2004.</w:t>
      </w:r>
    </w:p>
    <w:p w14:paraId="7723FBA6"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Ana-Maria. Ležaić, Anastasyia (2014) Croatian commerical diplomacy- stepping stond toward economic recovery? International journal Diplomacy and Economy, Vol 2, NO3,  pp 172-184.Inderscience Enterpises Ltd</w:t>
      </w:r>
    </w:p>
    <w:p w14:paraId="637E1B2B"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Tišma, Knezović, Staničić.  Geopolitics of Energy and Climate Change in South East Europe, 5th Dubrovnik Conference on Sustainable Development of Energy, Water and Environment Systems, Proceedings, (Guzović, Duić, Ban eds) Dubrovnik, pp.1-15</w:t>
      </w:r>
    </w:p>
    <w:p w14:paraId="1F93480E"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Boromisa, Ana-Maria. In quest of regional ownership between national and donors' interests : the Energy Community // Dialogues : From International Intervetniton to National/Local Ownership : Proceedings / Kulundžić, Zoran Matija (ed.). Sarajevo : Friedrich Ebert Stiftung, 2006. pp. 103-120 </w:t>
      </w:r>
    </w:p>
    <w:p w14:paraId="704003D8"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Boromisa, Ana-Maria; Tišma, Sanja; Farkaš, Anamarija. Administrative Incentives for Alignment with Kyoto Protocol // Energy and Environmental Modeling / Bayar, A (ed.)Florence : Ecomod Press, 2007. 1-15 </w:t>
      </w:r>
    </w:p>
    <w:p w14:paraId="42210FB6"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Boromisa, Ana-Maria.“Experience of Association Agreement Countries in Economic Integration towards the EU – Lessons for Croatia”, Proceedings of Rijeka School of Economics, Journal of Economics and Business, Rijeka 1997. , pp. 61-72 (UDK 339.923: 061.1. EU : 338(497.5) /=20)</w:t>
      </w:r>
    </w:p>
    <w:p w14:paraId="3864393B" w14:textId="77777777" w:rsidR="00F225FB" w:rsidRPr="00DA2EA4" w:rsidRDefault="00F225FB" w:rsidP="00F225FB">
      <w:pPr>
        <w:spacing w:after="60" w:line="240" w:lineRule="auto"/>
        <w:ind w:right="240"/>
        <w:jc w:val="left"/>
        <w:outlineLvl w:val="3"/>
        <w:rPr>
          <w:rFonts w:ascii="Calibri" w:eastAsia="Calibri" w:hAnsi="Calibri"/>
        </w:rPr>
      </w:pPr>
    </w:p>
    <w:p w14:paraId="77F44B7C" w14:textId="148BA30A" w:rsidR="00380AFB" w:rsidRDefault="00380AFB" w:rsidP="00F225FB">
      <w:pPr>
        <w:spacing w:before="100" w:after="100" w:line="240" w:lineRule="auto"/>
        <w:ind w:left="-851"/>
        <w:rPr>
          <w:rFonts w:ascii="Calibri" w:eastAsia="Calibri" w:hAnsi="Calibri"/>
          <w:b/>
        </w:rPr>
      </w:pPr>
      <w:r w:rsidRPr="00DA2EA4">
        <w:rPr>
          <w:rFonts w:ascii="Calibri" w:eastAsia="Calibri" w:hAnsi="Calibri"/>
          <w:b/>
        </w:rPr>
        <w:t>POPIS IZABRANIH OBJAVLJENIH RADOVA U POSLJEDNJIH PET GODINA</w:t>
      </w:r>
    </w:p>
    <w:p w14:paraId="4BFA81A3" w14:textId="757DD57A" w:rsidR="005B613E" w:rsidRDefault="005B613E" w:rsidP="0036263B">
      <w:pPr>
        <w:spacing w:after="0" w:line="240" w:lineRule="auto"/>
        <w:ind w:left="-851"/>
        <w:rPr>
          <w:rFonts w:ascii="Calibri" w:eastAsia="Calibri" w:hAnsi="Calibri"/>
          <w:b/>
        </w:rPr>
      </w:pPr>
      <w:r>
        <w:rPr>
          <w:rFonts w:ascii="Calibri" w:eastAsia="Calibri" w:hAnsi="Calibri"/>
          <w:b/>
        </w:rPr>
        <w:t>Knjige</w:t>
      </w:r>
    </w:p>
    <w:p w14:paraId="4CB420AB" w14:textId="77777777" w:rsidR="005B613E" w:rsidRDefault="005B613E" w:rsidP="0036263B">
      <w:pPr>
        <w:spacing w:after="0" w:line="240" w:lineRule="auto"/>
        <w:rPr>
          <w:rFonts w:ascii="Calibri" w:hAnsi="Calibri" w:cs="Calibri"/>
        </w:rPr>
      </w:pPr>
      <w:r>
        <w:rPr>
          <w:rFonts w:ascii="Calibri" w:hAnsi="Calibri" w:cs="Calibri"/>
        </w:rPr>
        <w:t>Boromisa, Ana-Maria, TIšma, Sanja, Jurlin, Krešimir, Mateak, Vsesna, Raditya Ležaić Anastasyia, Tolić, Iva. (2019). Usporedna analiza razine financijske autonomije i modela upravljanja prihodim znanstvenih i znanstveno –nastavnih institucija u EU. Nezavisni sindikat znanosti i visokog obrazovanja. Zagreb.</w:t>
      </w:r>
    </w:p>
    <w:p w14:paraId="35562726" w14:textId="77777777" w:rsidR="005B613E" w:rsidRPr="00D01E19" w:rsidRDefault="005B613E" w:rsidP="0036263B">
      <w:pPr>
        <w:spacing w:after="0" w:line="240" w:lineRule="auto"/>
        <w:rPr>
          <w:rFonts w:ascii="Calibri" w:hAnsi="Calibri" w:cs="Calibri"/>
        </w:rPr>
      </w:pPr>
      <w:r w:rsidRPr="00D01E19">
        <w:rPr>
          <w:rFonts w:ascii="Calibri" w:hAnsi="Calibri" w:cs="Calibri"/>
        </w:rPr>
        <w:t xml:space="preserve">Sanja Tišma, Ana-Maria Boromisa, Marina Funduk, Helena Čermak (2017).  Okolišne politike i razvojne teme. Alinea. Zagreb. </w:t>
      </w:r>
    </w:p>
    <w:p w14:paraId="4528AD47" w14:textId="2F7CA48E" w:rsidR="005B613E" w:rsidRPr="00D01E19" w:rsidRDefault="005B613E" w:rsidP="0036263B">
      <w:pPr>
        <w:spacing w:after="0" w:line="240" w:lineRule="auto"/>
        <w:rPr>
          <w:rFonts w:ascii="Calibri" w:hAnsi="Calibri" w:cs="Calibri"/>
          <w:lang w:val="de-DE"/>
        </w:rPr>
      </w:pPr>
      <w:r w:rsidRPr="00D01E19">
        <w:rPr>
          <w:rFonts w:ascii="Calibri" w:hAnsi="Calibri" w:cs="Calibri"/>
          <w:lang w:val="de-DE"/>
        </w:rPr>
        <w:t>Boromisa (</w:t>
      </w:r>
      <w:r>
        <w:rPr>
          <w:rFonts w:ascii="Calibri" w:hAnsi="Calibri" w:cs="Calibri"/>
          <w:lang w:val="de-DE"/>
        </w:rPr>
        <w:t>ur</w:t>
      </w:r>
      <w:r w:rsidRPr="00D01E19">
        <w:rPr>
          <w:rFonts w:ascii="Calibri" w:hAnsi="Calibri" w:cs="Calibri"/>
          <w:lang w:val="de-DE"/>
        </w:rPr>
        <w:t>.), 2017 Gospodarska diplomacija između potreba gospodarstva i intersea država: Hrvatska, Slovenija i Crna Gora. Energetika, klima, investicije turizam. Alinea, Zagreb</w:t>
      </w:r>
    </w:p>
    <w:p w14:paraId="448C59C7" w14:textId="77777777" w:rsidR="005B613E" w:rsidRPr="00D01E19" w:rsidRDefault="005B613E" w:rsidP="0036263B">
      <w:pPr>
        <w:spacing w:after="0" w:line="240" w:lineRule="auto"/>
        <w:rPr>
          <w:rFonts w:ascii="Calibri" w:hAnsi="Calibri" w:cs="Calibri"/>
          <w:lang w:val="de-DE"/>
        </w:rPr>
      </w:pPr>
      <w:r w:rsidRPr="00D01E19">
        <w:rPr>
          <w:rFonts w:ascii="Calibri" w:hAnsi="Calibri" w:cs="Calibri"/>
          <w:lang w:val="de-DE"/>
        </w:rPr>
        <w:t>Boromisa, Ana-Maria (2016). Od troškova do koristi. Analiza troškova i koristi u pripremi projekata. Alinea. Zagreb.</w:t>
      </w:r>
    </w:p>
    <w:p w14:paraId="575D1117" w14:textId="77777777" w:rsidR="005B613E" w:rsidRPr="00D01E19" w:rsidRDefault="005B613E" w:rsidP="0036263B">
      <w:pPr>
        <w:spacing w:after="0" w:line="240" w:lineRule="auto"/>
        <w:rPr>
          <w:rFonts w:ascii="Calibri" w:hAnsi="Calibri" w:cs="Calibri"/>
          <w:lang w:val="de-DE"/>
        </w:rPr>
      </w:pPr>
      <w:r w:rsidRPr="00D01E19">
        <w:rPr>
          <w:rFonts w:ascii="Calibri" w:hAnsi="Calibri" w:cs="Calibri"/>
          <w:lang w:val="de-DE"/>
        </w:rPr>
        <w:t>Boromisa, Tišma, Ležaić (2016) Green jobs for sustainable development. Routledge, London</w:t>
      </w:r>
    </w:p>
    <w:p w14:paraId="0F4106F2" w14:textId="4C19E865" w:rsidR="005B613E" w:rsidRDefault="005B613E" w:rsidP="00F225FB">
      <w:pPr>
        <w:spacing w:before="100" w:after="100" w:line="240" w:lineRule="auto"/>
        <w:ind w:left="-851"/>
        <w:rPr>
          <w:rFonts w:ascii="Calibri" w:eastAsia="Calibri" w:hAnsi="Calibri"/>
          <w:b/>
        </w:rPr>
      </w:pPr>
      <w:r>
        <w:rPr>
          <w:rFonts w:ascii="Calibri" w:eastAsia="Calibri" w:hAnsi="Calibri"/>
          <w:b/>
        </w:rPr>
        <w:t>Članci</w:t>
      </w:r>
    </w:p>
    <w:p w14:paraId="18F545BB" w14:textId="77777777" w:rsidR="005B613E" w:rsidRDefault="005B613E" w:rsidP="0036263B">
      <w:pPr>
        <w:spacing w:line="240" w:lineRule="auto"/>
        <w:rPr>
          <w:rFonts w:ascii="Calibri" w:hAnsi="Calibri" w:cs="Calibri"/>
        </w:rPr>
      </w:pPr>
      <w:r>
        <w:rPr>
          <w:rFonts w:ascii="Calibri" w:hAnsi="Calibri" w:cs="Calibri"/>
        </w:rPr>
        <w:t xml:space="preserve">Maleković, S. TIšma, </w:t>
      </w:r>
      <w:bookmarkStart w:id="0" w:name="_GoBack"/>
      <w:r>
        <w:rPr>
          <w:rFonts w:ascii="Calibri" w:hAnsi="Calibri" w:cs="Calibri"/>
        </w:rPr>
        <w:t>S. Jelinčić, Daniela Angelina, Boromisa, A. Can Evaluation Trigger Change? The Cae of the Interim Evaluation of the Crouatian Tourism Development Strategy. Zagreb International Review of Economic and Buiness, December 2019. str 55-72</w:t>
      </w:r>
    </w:p>
    <w:p w14:paraId="2FDE61E8" w14:textId="77777777" w:rsidR="005B613E" w:rsidRDefault="005B613E" w:rsidP="0036263B">
      <w:pPr>
        <w:spacing w:line="240" w:lineRule="auto"/>
        <w:rPr>
          <w:rFonts w:ascii="Calibri" w:hAnsi="Calibri" w:cs="Calibri"/>
        </w:rPr>
      </w:pPr>
      <w:r w:rsidRPr="001434CB">
        <w:rPr>
          <w:rFonts w:ascii="Calibri" w:hAnsi="Calibri" w:cs="Calibri"/>
        </w:rPr>
        <w:t>Tišma, Sanja ; Boromisa, Ana-Maria ; Čermak, Helena . Marine debris management in the Adriatic Sea: a case study of Croatia European Journal of Geography, 10 (2019), 1; 147-15</w:t>
      </w:r>
    </w:p>
    <w:p w14:paraId="015ED581" w14:textId="77777777" w:rsidR="005B613E" w:rsidRPr="00D01E19" w:rsidRDefault="005B613E" w:rsidP="0036263B">
      <w:pPr>
        <w:spacing w:line="240" w:lineRule="auto"/>
        <w:rPr>
          <w:rFonts w:ascii="Calibri" w:hAnsi="Calibri" w:cs="Calibri"/>
        </w:rPr>
      </w:pPr>
      <w:r w:rsidRPr="00D01E19">
        <w:rPr>
          <w:rFonts w:ascii="Calibri" w:hAnsi="Calibri" w:cs="Calibri"/>
        </w:rPr>
        <w:t>Boromisa, A. (2018) Energy Union. In: the Challenges of European Policies Implementation in Croatia (Samardzija, ed.), IRMO, Zagreb, pp.227.-268</w:t>
      </w:r>
    </w:p>
    <w:p w14:paraId="3994756A" w14:textId="77777777" w:rsidR="005B613E" w:rsidRPr="00D01E19" w:rsidRDefault="005B613E" w:rsidP="0036263B">
      <w:pPr>
        <w:spacing w:line="240" w:lineRule="auto"/>
        <w:rPr>
          <w:rFonts w:ascii="Calibri" w:hAnsi="Calibri" w:cs="Calibri"/>
        </w:rPr>
      </w:pPr>
      <w:r w:rsidRPr="00D01E19">
        <w:rPr>
          <w:rFonts w:ascii="Calibri" w:hAnsi="Calibri" w:cs="Calibri"/>
        </w:rPr>
        <w:t>Boromisa, Ana-Maria (2016). Renewable Energy Policy in Croatia. In: Renewable energy law and policy review,  Vol 7,No 1, Berlin. pp.81-85.</w:t>
      </w:r>
    </w:p>
    <w:p w14:paraId="0F694781" w14:textId="3A899133" w:rsidR="005B613E" w:rsidRPr="00D01E19" w:rsidRDefault="005B613E" w:rsidP="0036263B">
      <w:pPr>
        <w:spacing w:line="240" w:lineRule="auto"/>
        <w:rPr>
          <w:rFonts w:ascii="Calibri" w:hAnsi="Calibri" w:cs="Calibri"/>
        </w:rPr>
      </w:pPr>
      <w:r w:rsidRPr="00D01E19">
        <w:rPr>
          <w:rFonts w:ascii="Calibri" w:hAnsi="Calibri" w:cs="Calibri"/>
        </w:rPr>
        <w:t xml:space="preserve">Tišma,S.  Škunca, O. Boromisa,A.-M.  Čermak, H.(2015) Marine litter management in fisheries sector in Croatia: social innovation for circular economy. In: Proceedings, International Conference  challenges of Europe: growth, competitiveness and inequality, Faculty of Economics, University of Split. Split. </w:t>
      </w:r>
    </w:p>
    <w:bookmarkEnd w:id="0"/>
    <w:p w14:paraId="060E3B5F" w14:textId="77777777" w:rsidR="00CB2C11" w:rsidRPr="00CB2C11" w:rsidRDefault="00CB2C11" w:rsidP="00CB2C11">
      <w:pPr>
        <w:spacing w:before="100" w:after="100" w:line="240" w:lineRule="auto"/>
        <w:ind w:left="-851" w:firstLine="851"/>
        <w:rPr>
          <w:rFonts w:ascii="Calibri" w:eastAsia="Calibri" w:hAnsi="Calibri"/>
        </w:rPr>
      </w:pPr>
    </w:p>
    <w:p w14:paraId="6B086B59" w14:textId="73E9148F" w:rsidR="00380AFB" w:rsidRDefault="00380AFB" w:rsidP="00F225FB">
      <w:pPr>
        <w:spacing w:before="100" w:after="100" w:line="240" w:lineRule="auto"/>
        <w:ind w:left="-851"/>
        <w:rPr>
          <w:rFonts w:ascii="Calibri" w:eastAsia="Calibri" w:hAnsi="Calibri"/>
          <w:b/>
        </w:rPr>
      </w:pPr>
      <w:r w:rsidRPr="00DA2EA4">
        <w:rPr>
          <w:rFonts w:ascii="Calibri" w:eastAsia="Calibri" w:hAnsi="Calibri"/>
          <w:b/>
        </w:rPr>
        <w:t>POPIS ZNANSTVENIH ILI UMJETNIČKIH PROJEKATA NA KOJIMA JE SURAĐIVAO I KOJI SU RELEVANTNI ZA PODRUČJE DOKTORSKOG PROGRAMA</w:t>
      </w:r>
    </w:p>
    <w:p w14:paraId="402FFAB2"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2012 (veljača-kolovoz)Gospodarska diplomacija RH ili Zašto Hrvatskoj nužno treba jaka i sistematska gospodarska diplomacija.Suradnica. Zaklada Adris </w:t>
      </w:r>
    </w:p>
    <w:p w14:paraId="59F1DF8E"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2008-2011. Ekonomski aspekti sigurnosti. Suradnica na projektu. Ministartstvo znanosti, obrazovanja i športa RH </w:t>
      </w:r>
    </w:p>
    <w:p w14:paraId="6DE9B3E3" w14:textId="16634F5C"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Integration perspectives and synergic effect of European transformation in the countries targeted by EU enlargement and negihborhood policies“. Project coordinated by CEU, Center for EU Enlargement studies, </w:t>
      </w:r>
      <w:r>
        <w:rPr>
          <w:rFonts w:ascii="Calibri" w:eastAsia="Calibri" w:hAnsi="Calibri"/>
        </w:rPr>
        <w:t xml:space="preserve">2008 </w:t>
      </w:r>
    </w:p>
    <w:p w14:paraId="39A6EE25"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2007-2009 Lisbon Strategy- catalyst for reforms in Croatia, Senior Fellow. National expert for Service Market integration. Croatian Ministry of Science and Technology. </w:t>
      </w:r>
    </w:p>
    <w:p w14:paraId="540AE3D2"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2008 (October-November) Croatia EU convergence report,  World Bank project, 2008 Integration perspectives and synergic effect of European transformation in the countries targeted by EU enlargement and neighbourhood policies. Central European University, Country  Team leader </w:t>
      </w:r>
    </w:p>
    <w:p w14:paraId="40D2DC16"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2007-2008. - Functional reviews and assistance in the restructuring of state administration bodies and their subordinate agencies in Croatia; Central State Office for Administration RH, expert. IMO/World Bank </w:t>
      </w:r>
    </w:p>
    <w:p w14:paraId="745207F0"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2006-2008 (November-May) From international Intervention to local/regional ownership, regional team leader. Friedrich Ebert  Stiftung project </w:t>
      </w:r>
    </w:p>
    <w:p w14:paraId="0A077B20"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2007 Regional Framework for Development and European integration, The Balkan Trust for Democracy, and Fund for and open society, Senior expert </w:t>
      </w:r>
    </w:p>
    <w:p w14:paraId="34F161BD"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2006 -2007 EU CONSENT: Wider Europe, Deeper Integration? FP6 project, Senior researcher</w:t>
      </w:r>
    </w:p>
    <w:p w14:paraId="2B3F57AB"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2003-2007    </w:t>
      </w:r>
      <w:r w:rsidRPr="005B613E">
        <w:rPr>
          <w:rFonts w:ascii="Calibri" w:eastAsia="Calibri" w:hAnsi="Calibri"/>
        </w:rPr>
        <w:tab/>
        <w:t xml:space="preserve">“The perspective of integration into the EU”,  Croatian Ministry of  Science and  Technology, junior expert </w:t>
      </w:r>
    </w:p>
    <w:p w14:paraId="4C8B7065" w14:textId="2BFA5270"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2003 , Economic regulators in SEE, OECD, National team leader</w:t>
      </w:r>
    </w:p>
    <w:p w14:paraId="3903B661"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2002-2006 “ EU Accession Monitoring”  Institute for Public Finances and Friedrich Ebert Stiftung,  expert </w:t>
      </w:r>
    </w:p>
    <w:p w14:paraId="5E786CC5"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2002 (January-March) Country Economic Memorandum, National expert on energy</w:t>
      </w:r>
    </w:p>
    <w:p w14:paraId="4CF1B0FC"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1998-2001 “The EU programmes and Croatia”, the Ministry of  Science and  Technology, team leader </w:t>
      </w:r>
    </w:p>
    <w:p w14:paraId="6F1F9134"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 xml:space="preserve">1996-2003 </w:t>
      </w:r>
      <w:r w:rsidRPr="005B613E">
        <w:rPr>
          <w:rFonts w:ascii="Calibri" w:eastAsia="Calibri" w:hAnsi="Calibri"/>
        </w:rPr>
        <w:tab/>
        <w:t xml:space="preserve">“Improvement of Croatia’s International Relations – Aspects of  Including  Croatia into the European Integration Process”, Croatian Ministry of  Science and  Technology, team member </w:t>
      </w:r>
    </w:p>
    <w:p w14:paraId="29127A0B"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1999-2000</w:t>
      </w:r>
      <w:r w:rsidRPr="005B613E">
        <w:rPr>
          <w:rFonts w:ascii="Calibri" w:eastAsia="Calibri" w:hAnsi="Calibri"/>
        </w:rPr>
        <w:tab/>
        <w:t xml:space="preserve">Croatia and the EU: Costs and Benefits of Integration, Ministry of Economy, junior expert. </w:t>
      </w:r>
    </w:p>
    <w:p w14:paraId="7D1030BE" w14:textId="77777777" w:rsidR="005B613E" w:rsidRPr="00DA2EA4" w:rsidRDefault="005B613E" w:rsidP="005B613E">
      <w:pPr>
        <w:spacing w:before="100" w:after="100" w:line="240" w:lineRule="auto"/>
        <w:ind w:left="-851"/>
        <w:rPr>
          <w:rFonts w:ascii="Calibri" w:eastAsia="Calibri" w:hAnsi="Calibri"/>
        </w:rPr>
      </w:pPr>
    </w:p>
    <w:p w14:paraId="4FC69DC5" w14:textId="77777777" w:rsidR="005B613E" w:rsidRPr="00DA2EA4" w:rsidRDefault="005B613E" w:rsidP="00F225FB">
      <w:pPr>
        <w:spacing w:before="100" w:after="100" w:line="240" w:lineRule="auto"/>
        <w:ind w:left="-851"/>
        <w:rPr>
          <w:rFonts w:ascii="Calibri" w:eastAsia="Calibri" w:hAnsi="Calibri"/>
          <w:b/>
        </w:rPr>
      </w:pPr>
    </w:p>
    <w:p w14:paraId="70AD2A8D" w14:textId="1E55CC2B" w:rsidR="00380AFB" w:rsidRPr="00DA2EA4" w:rsidRDefault="00380AFB" w:rsidP="00F225FB">
      <w:pPr>
        <w:spacing w:before="100" w:after="100" w:line="240" w:lineRule="auto"/>
        <w:ind w:left="-851"/>
        <w:rPr>
          <w:rFonts w:ascii="Calibri" w:eastAsia="Calibri" w:hAnsi="Calibri"/>
          <w:b/>
        </w:rPr>
      </w:pPr>
      <w:r w:rsidRPr="00DA2EA4">
        <w:rPr>
          <w:rFonts w:ascii="Calibri" w:eastAsia="Calibri" w:hAnsi="Calibri"/>
          <w:b/>
        </w:rPr>
        <w:t>POPIS ZNANSTVENIH ILI UMJETNIČKIH PROJEKATA NA KOJIMA JE SURAĐIVAO U POSLJEDNJIH PET GODINA</w:t>
      </w:r>
    </w:p>
    <w:p w14:paraId="7AA355F4"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2015-2018 Polo Cro 28. Opservatorij javnih politika u Hrvatskoj. Jean Monnet potpora institucijama</w:t>
      </w:r>
    </w:p>
    <w:p w14:paraId="67256148"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2015-2018. Ekonomski i socijalni učinci reformi energetskog sektora na održivi ekonomski rast, Projekt Hrvatske zaklade za znanost</w:t>
      </w:r>
    </w:p>
    <w:p w14:paraId="2011F9E0"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2015-2016 Jačanje konkurentnosti Hrvatske i Crne Gore internacionalizacijom poslovanja – uloga gospodarske diplomacije, Ministarstvo znanosti, obrazovanja i sporta, voditeljica projekta</w:t>
      </w:r>
    </w:p>
    <w:p w14:paraId="6CABBD5F" w14:textId="77777777" w:rsidR="005B613E" w:rsidRPr="005B613E" w:rsidRDefault="005B613E" w:rsidP="005B613E">
      <w:pPr>
        <w:spacing w:after="60" w:line="240" w:lineRule="auto"/>
        <w:ind w:right="240"/>
        <w:jc w:val="left"/>
        <w:outlineLvl w:val="3"/>
        <w:rPr>
          <w:rFonts w:ascii="Calibri" w:eastAsia="Calibri" w:hAnsi="Calibri"/>
        </w:rPr>
      </w:pPr>
      <w:r w:rsidRPr="005B613E">
        <w:rPr>
          <w:rFonts w:ascii="Calibri" w:eastAsia="Calibri" w:hAnsi="Calibri"/>
        </w:rPr>
        <w:t>2014-2018 COST (European Cooperation in Science and Technology) aktivnost Innovations in Climate Governance: Sources, Patterns and Effects ( INOGOV)</w:t>
      </w:r>
    </w:p>
    <w:p w14:paraId="2A72E02D" w14:textId="77777777" w:rsidR="00380AFB" w:rsidRPr="00DA2EA4" w:rsidRDefault="00380AFB" w:rsidP="00F225FB">
      <w:pPr>
        <w:spacing w:before="100" w:after="100" w:line="240" w:lineRule="auto"/>
        <w:ind w:left="-851"/>
        <w:rPr>
          <w:rFonts w:ascii="Calibri" w:eastAsia="Calibri" w:hAnsi="Calibri"/>
          <w:b/>
        </w:rPr>
      </w:pPr>
    </w:p>
    <w:p w14:paraId="140EE0BD" w14:textId="77777777" w:rsidR="00380AFB" w:rsidRDefault="00380AFB" w:rsidP="00F225FB">
      <w:pPr>
        <w:spacing w:before="100" w:after="100" w:line="240" w:lineRule="auto"/>
        <w:ind w:left="-851"/>
        <w:rPr>
          <w:rFonts w:ascii="Calibri" w:eastAsia="Calibri" w:hAnsi="Calibri"/>
          <w:b/>
        </w:rPr>
      </w:pPr>
    </w:p>
    <w:p w14:paraId="4C7AC0B2" w14:textId="77777777" w:rsidR="00FE66B3" w:rsidRDefault="00FE66B3" w:rsidP="00F225FB">
      <w:pPr>
        <w:spacing w:before="100" w:after="100" w:line="240" w:lineRule="auto"/>
        <w:ind w:left="-851"/>
        <w:rPr>
          <w:rFonts w:ascii="Calibri" w:eastAsia="Calibri" w:hAnsi="Calibri"/>
          <w:b/>
        </w:rPr>
      </w:pPr>
    </w:p>
    <w:p w14:paraId="1C3F4E00" w14:textId="77777777" w:rsidR="00FE66B3" w:rsidRDefault="00FE66B3" w:rsidP="00F225FB">
      <w:pPr>
        <w:spacing w:before="100" w:after="100" w:line="240" w:lineRule="auto"/>
        <w:ind w:left="-851"/>
        <w:rPr>
          <w:rFonts w:ascii="Calibri" w:eastAsia="Calibri" w:hAnsi="Calibri"/>
          <w:b/>
        </w:rPr>
      </w:pPr>
    </w:p>
    <w:p w14:paraId="43A0079A" w14:textId="77777777" w:rsidR="00FE66B3" w:rsidRDefault="00FE66B3" w:rsidP="00F225FB">
      <w:pPr>
        <w:spacing w:before="100" w:after="100" w:line="240" w:lineRule="auto"/>
        <w:ind w:left="-851"/>
        <w:rPr>
          <w:rFonts w:ascii="Calibri" w:eastAsia="Calibri" w:hAnsi="Calibri"/>
          <w:b/>
        </w:rPr>
      </w:pPr>
    </w:p>
    <w:p w14:paraId="6D508239" w14:textId="77777777" w:rsidR="00FE66B3" w:rsidRDefault="00FE66B3" w:rsidP="00F225FB">
      <w:pPr>
        <w:spacing w:before="100" w:after="100" w:line="240" w:lineRule="auto"/>
        <w:ind w:left="-851"/>
        <w:rPr>
          <w:rFonts w:ascii="Calibri" w:eastAsia="Calibri" w:hAnsi="Calibri"/>
          <w:b/>
        </w:rPr>
      </w:pPr>
    </w:p>
    <w:p w14:paraId="44A0B865" w14:textId="77777777" w:rsidR="00FE66B3" w:rsidRDefault="00FE66B3" w:rsidP="00F225FB">
      <w:pPr>
        <w:spacing w:before="100" w:after="100" w:line="240" w:lineRule="auto"/>
        <w:ind w:left="-851"/>
        <w:rPr>
          <w:rFonts w:ascii="Calibri" w:eastAsia="Calibri" w:hAnsi="Calibri"/>
          <w:b/>
        </w:rPr>
      </w:pPr>
    </w:p>
    <w:p w14:paraId="1C4DA319" w14:textId="77777777" w:rsidR="00FE66B3" w:rsidRDefault="00FE66B3" w:rsidP="0030337C">
      <w:pPr>
        <w:spacing w:before="100" w:after="100" w:line="240" w:lineRule="auto"/>
        <w:rPr>
          <w:rFonts w:ascii="Calibri" w:eastAsia="Calibri" w:hAnsi="Calibri"/>
          <w:b/>
        </w:rPr>
      </w:pPr>
    </w:p>
    <w:sectPr w:rsidR="00FE66B3" w:rsidSect="00FF00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CRO_Amerigo-Norm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00000287" w:usb1="08070000" w:usb2="00000010"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Yu Gothic UI"/>
    <w:panose1 w:val="02020609040205080304"/>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D1A83"/>
    <w:multiLevelType w:val="hybridMultilevel"/>
    <w:tmpl w:val="D58855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8D60B6F"/>
    <w:multiLevelType w:val="hybridMultilevel"/>
    <w:tmpl w:val="6834F9F6"/>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 w15:restartNumberingAfterBreak="0">
    <w:nsid w:val="1B651D65"/>
    <w:multiLevelType w:val="hybridMultilevel"/>
    <w:tmpl w:val="D58855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50C"/>
    <w:rsid w:val="00065749"/>
    <w:rsid w:val="00074C15"/>
    <w:rsid w:val="00075286"/>
    <w:rsid w:val="00091035"/>
    <w:rsid w:val="000C46C4"/>
    <w:rsid w:val="000F61C2"/>
    <w:rsid w:val="00111C19"/>
    <w:rsid w:val="00113B3E"/>
    <w:rsid w:val="00125764"/>
    <w:rsid w:val="00146D93"/>
    <w:rsid w:val="00157218"/>
    <w:rsid w:val="001804E0"/>
    <w:rsid w:val="001808CD"/>
    <w:rsid w:val="00196741"/>
    <w:rsid w:val="00204FB2"/>
    <w:rsid w:val="00206ED4"/>
    <w:rsid w:val="00231B6B"/>
    <w:rsid w:val="002439E9"/>
    <w:rsid w:val="002B651C"/>
    <w:rsid w:val="002F2752"/>
    <w:rsid w:val="0030337C"/>
    <w:rsid w:val="00305013"/>
    <w:rsid w:val="0036263B"/>
    <w:rsid w:val="00380AFB"/>
    <w:rsid w:val="003C71C6"/>
    <w:rsid w:val="003D1625"/>
    <w:rsid w:val="003D5583"/>
    <w:rsid w:val="003D7A1E"/>
    <w:rsid w:val="003E6463"/>
    <w:rsid w:val="003F18F5"/>
    <w:rsid w:val="00470E89"/>
    <w:rsid w:val="00475F31"/>
    <w:rsid w:val="00492195"/>
    <w:rsid w:val="004B14B8"/>
    <w:rsid w:val="004B4534"/>
    <w:rsid w:val="004C06C4"/>
    <w:rsid w:val="004C2383"/>
    <w:rsid w:val="00502AE1"/>
    <w:rsid w:val="00540234"/>
    <w:rsid w:val="00554A78"/>
    <w:rsid w:val="00554CA4"/>
    <w:rsid w:val="005608E0"/>
    <w:rsid w:val="00572449"/>
    <w:rsid w:val="00590C70"/>
    <w:rsid w:val="005A7E12"/>
    <w:rsid w:val="005B613E"/>
    <w:rsid w:val="00635E63"/>
    <w:rsid w:val="00640965"/>
    <w:rsid w:val="006923A4"/>
    <w:rsid w:val="006D71FF"/>
    <w:rsid w:val="006E5995"/>
    <w:rsid w:val="007069F9"/>
    <w:rsid w:val="00706DBC"/>
    <w:rsid w:val="00723F54"/>
    <w:rsid w:val="007420D8"/>
    <w:rsid w:val="007B1B23"/>
    <w:rsid w:val="007B203A"/>
    <w:rsid w:val="007D03B3"/>
    <w:rsid w:val="007E5AF5"/>
    <w:rsid w:val="008044A6"/>
    <w:rsid w:val="008124F7"/>
    <w:rsid w:val="0086736B"/>
    <w:rsid w:val="00870EC7"/>
    <w:rsid w:val="00882E7D"/>
    <w:rsid w:val="00891DA7"/>
    <w:rsid w:val="00894663"/>
    <w:rsid w:val="008B250C"/>
    <w:rsid w:val="008D65CA"/>
    <w:rsid w:val="009057DD"/>
    <w:rsid w:val="00922094"/>
    <w:rsid w:val="00932DE7"/>
    <w:rsid w:val="00964E9D"/>
    <w:rsid w:val="009B74FD"/>
    <w:rsid w:val="00A16696"/>
    <w:rsid w:val="00A16D18"/>
    <w:rsid w:val="00A560A6"/>
    <w:rsid w:val="00AA20F6"/>
    <w:rsid w:val="00AD48EE"/>
    <w:rsid w:val="00B01803"/>
    <w:rsid w:val="00B066DB"/>
    <w:rsid w:val="00B21FF6"/>
    <w:rsid w:val="00B63802"/>
    <w:rsid w:val="00BA1ED6"/>
    <w:rsid w:val="00BE4B8F"/>
    <w:rsid w:val="00C44A9E"/>
    <w:rsid w:val="00CB2C11"/>
    <w:rsid w:val="00CC38B0"/>
    <w:rsid w:val="00CE5323"/>
    <w:rsid w:val="00CE788C"/>
    <w:rsid w:val="00D072D5"/>
    <w:rsid w:val="00D572DC"/>
    <w:rsid w:val="00DA246D"/>
    <w:rsid w:val="00DA2EA4"/>
    <w:rsid w:val="00DA625D"/>
    <w:rsid w:val="00DB2C5D"/>
    <w:rsid w:val="00E066B3"/>
    <w:rsid w:val="00E21CE4"/>
    <w:rsid w:val="00E22908"/>
    <w:rsid w:val="00E40C95"/>
    <w:rsid w:val="00E54AD7"/>
    <w:rsid w:val="00E71A5C"/>
    <w:rsid w:val="00EC2E98"/>
    <w:rsid w:val="00F05D67"/>
    <w:rsid w:val="00F225FB"/>
    <w:rsid w:val="00F361D2"/>
    <w:rsid w:val="00F54D35"/>
    <w:rsid w:val="00F84027"/>
    <w:rsid w:val="00F872ED"/>
    <w:rsid w:val="00F975DA"/>
    <w:rsid w:val="00FB69F5"/>
    <w:rsid w:val="00FC2D28"/>
    <w:rsid w:val="00FE66B3"/>
    <w:rsid w:val="00FE6A0A"/>
    <w:rsid w:val="00FF00E6"/>
    <w:rsid w:val="00FF101B"/>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0151B"/>
  <w15:docId w15:val="{F5C24A26-303C-4565-8445-76C42A1CE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C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234"/>
    <w:pPr>
      <w:spacing w:after="160" w:line="259" w:lineRule="auto"/>
      <w:ind w:left="720"/>
      <w:contextualSpacing/>
      <w:jc w:val="left"/>
    </w:pPr>
    <w:rPr>
      <w:rFonts w:asciiTheme="minorHAnsi" w:hAnsiTheme="minorHAnsi" w:cstheme="minorBidi"/>
      <w:sz w:val="22"/>
      <w:szCs w:val="22"/>
    </w:rPr>
  </w:style>
  <w:style w:type="character" w:styleId="Strong">
    <w:name w:val="Strong"/>
    <w:basedOn w:val="DefaultParagraphFont"/>
    <w:uiPriority w:val="22"/>
    <w:qFormat/>
    <w:rsid w:val="00AD48EE"/>
    <w:rPr>
      <w:b/>
      <w:bCs/>
    </w:rPr>
  </w:style>
  <w:style w:type="paragraph" w:customStyle="1" w:styleId="Euroscope">
    <w:name w:val="Euroscope"/>
    <w:basedOn w:val="Normal"/>
    <w:rsid w:val="007D03B3"/>
    <w:pPr>
      <w:spacing w:after="0" w:line="480" w:lineRule="auto"/>
    </w:pPr>
    <w:rPr>
      <w:rFonts w:ascii="CRO_Amerigo-Normal" w:eastAsia="Times New Roman" w:hAnsi="CRO_Amerigo-Normal"/>
      <w:sz w:val="20"/>
      <w:szCs w:val="20"/>
      <w:lang w:val="en-GB" w:eastAsia="hr-HR"/>
    </w:rPr>
  </w:style>
  <w:style w:type="character" w:styleId="Hyperlink">
    <w:name w:val="Hyperlink"/>
    <w:uiPriority w:val="99"/>
    <w:rsid w:val="00706DBC"/>
    <w:rPr>
      <w:color w:val="0000FF"/>
      <w:u w:val="single"/>
    </w:rPr>
  </w:style>
  <w:style w:type="paragraph" w:customStyle="1" w:styleId="Char">
    <w:name w:val=" Char"/>
    <w:basedOn w:val="Normal"/>
    <w:rsid w:val="00706DBC"/>
    <w:pPr>
      <w:tabs>
        <w:tab w:val="left" w:pos="709"/>
      </w:tabs>
      <w:spacing w:after="0" w:line="240" w:lineRule="auto"/>
      <w:jc w:val="left"/>
    </w:pPr>
    <w:rPr>
      <w:rFonts w:ascii="Tahoma" w:eastAsia="Times New Roman"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476519">
      <w:bodyDiv w:val="1"/>
      <w:marLeft w:val="0"/>
      <w:marRight w:val="0"/>
      <w:marTop w:val="0"/>
      <w:marBottom w:val="0"/>
      <w:divBdr>
        <w:top w:val="none" w:sz="0" w:space="0" w:color="auto"/>
        <w:left w:val="none" w:sz="0" w:space="0" w:color="auto"/>
        <w:bottom w:val="none" w:sz="0" w:space="0" w:color="auto"/>
        <w:right w:val="none" w:sz="0" w:space="0" w:color="auto"/>
      </w:divBdr>
    </w:div>
    <w:div w:id="939607833">
      <w:bodyDiv w:val="1"/>
      <w:marLeft w:val="0"/>
      <w:marRight w:val="0"/>
      <w:marTop w:val="0"/>
      <w:marBottom w:val="0"/>
      <w:divBdr>
        <w:top w:val="none" w:sz="0" w:space="0" w:color="auto"/>
        <w:left w:val="none" w:sz="0" w:space="0" w:color="auto"/>
        <w:bottom w:val="none" w:sz="0" w:space="0" w:color="auto"/>
        <w:right w:val="none" w:sz="0" w:space="0" w:color="auto"/>
      </w:divBdr>
    </w:div>
    <w:div w:id="1607078257">
      <w:bodyDiv w:val="1"/>
      <w:marLeft w:val="0"/>
      <w:marRight w:val="0"/>
      <w:marTop w:val="0"/>
      <w:marBottom w:val="0"/>
      <w:divBdr>
        <w:top w:val="none" w:sz="0" w:space="0" w:color="auto"/>
        <w:left w:val="none" w:sz="0" w:space="0" w:color="auto"/>
        <w:bottom w:val="none" w:sz="0" w:space="0" w:color="auto"/>
        <w:right w:val="none" w:sz="0" w:space="0" w:color="auto"/>
      </w:divBdr>
    </w:div>
    <w:div w:id="212326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ib.irb.hr/lista-radova?autor=21191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1945</Words>
  <Characters>11093</Characters>
  <Application>Microsoft Office Word</Application>
  <DocSecurity>0</DocSecurity>
  <Lines>92</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dc:creator>
  <cp:lastModifiedBy>Ana-Maria</cp:lastModifiedBy>
  <cp:revision>3</cp:revision>
  <dcterms:created xsi:type="dcterms:W3CDTF">2021-01-12T21:50:00Z</dcterms:created>
  <dcterms:modified xsi:type="dcterms:W3CDTF">2021-01-12T21:54:00Z</dcterms:modified>
</cp:coreProperties>
</file>