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1A364D86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0D22B0" w:rsidRPr="000D22B0">
        <w:rPr>
          <w:rFonts w:ascii="Calibri" w:eastAsia="Calibri" w:hAnsi="Calibri" w:cs="Times New Roman"/>
          <w:bCs/>
          <w:sz w:val="24"/>
          <w:szCs w:val="24"/>
        </w:rPr>
        <w:t>Doc. dr. sc. Antonija Čuvalo</w:t>
      </w:r>
    </w:p>
    <w:p w14:paraId="789CA9F0" w14:textId="3182E0DE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0D22B0" w:rsidRPr="000D22B0">
        <w:rPr>
          <w:rFonts w:ascii="Calibri" w:eastAsia="Calibri" w:hAnsi="Calibri" w:cs="Times New Roman"/>
          <w:bCs/>
          <w:sz w:val="24"/>
          <w:szCs w:val="24"/>
        </w:rPr>
        <w:t>Fakultet političkih znanosti</w:t>
      </w:r>
    </w:p>
    <w:p w14:paraId="2D30647C" w14:textId="2B00F05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3839FF">
        <w:rPr>
          <w:rFonts w:ascii="Calibri" w:eastAsia="Calibri" w:hAnsi="Calibri" w:cs="Times New Roman"/>
          <w:b/>
          <w:sz w:val="24"/>
          <w:szCs w:val="24"/>
        </w:rPr>
        <w:t>Kvalitativne metode i metodologije</w:t>
      </w:r>
    </w:p>
    <w:p w14:paraId="348BAC1C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5072856C" w14:textId="64567C6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0D22B0">
        <w:rPr>
          <w:rFonts w:ascii="Arial" w:hAnsi="Arial" w:cs="Arial"/>
          <w:sz w:val="20"/>
          <w:szCs w:val="20"/>
        </w:rPr>
        <w:t>Docentica, 9.11.2016.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14A460D7" w14:textId="46CD5DEB" w:rsidR="000B34D6" w:rsidRPr="000D22B0" w:rsidRDefault="000D22B0" w:rsidP="000D22B0">
      <w:pPr>
        <w:pStyle w:val="Odlomakpopisa"/>
        <w:numPr>
          <w:ilvl w:val="0"/>
          <w:numId w:val="2"/>
        </w:numPr>
        <w:spacing w:after="60" w:line="240" w:lineRule="auto"/>
        <w:ind w:right="240"/>
        <w:outlineLvl w:val="3"/>
        <w:rPr>
          <w:rFonts w:ascii="Arial" w:hAnsi="Arial" w:cs="Arial"/>
          <w:sz w:val="20"/>
          <w:szCs w:val="20"/>
        </w:rPr>
      </w:pPr>
      <w:r w:rsidRPr="000D22B0">
        <w:rPr>
          <w:rFonts w:ascii="Arial" w:hAnsi="Arial" w:cs="Arial"/>
          <w:sz w:val="20"/>
          <w:szCs w:val="20"/>
        </w:rPr>
        <w:t xml:space="preserve">Peruško, Zrinjka; Čuvalo, Antonija; Vozab, Dina (2017) News as a democratic resource: Q study approach to cross-media news repertoires in Croatia. </w:t>
      </w:r>
      <w:r w:rsidRPr="000D22B0">
        <w:rPr>
          <w:rFonts w:ascii="Arial" w:hAnsi="Arial" w:cs="Arial"/>
          <w:i/>
          <w:sz w:val="20"/>
          <w:szCs w:val="20"/>
        </w:rPr>
        <w:t>Participations</w:t>
      </w:r>
      <w:r w:rsidRPr="000D22B0">
        <w:rPr>
          <w:rFonts w:ascii="Arial" w:hAnsi="Arial" w:cs="Arial"/>
          <w:sz w:val="20"/>
          <w:szCs w:val="20"/>
        </w:rPr>
        <w:t>, 14 (2), 344-363</w:t>
      </w:r>
    </w:p>
    <w:p w14:paraId="2BEC266B" w14:textId="30A4F1E0" w:rsidR="000D22B0" w:rsidRPr="000D22B0" w:rsidRDefault="000D22B0" w:rsidP="000D22B0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D22B0">
        <w:rPr>
          <w:rFonts w:ascii="Arial" w:hAnsi="Arial" w:cs="Arial"/>
          <w:sz w:val="20"/>
          <w:szCs w:val="20"/>
        </w:rPr>
        <w:t xml:space="preserve">Čuvalo, Antonija (2016) ‘Dailiness’ in the New Media Environment: Youth Media Practices and the Temporal Structure of Life-World. </w:t>
      </w:r>
      <w:r w:rsidRPr="000D22B0">
        <w:rPr>
          <w:rFonts w:ascii="Arial" w:hAnsi="Arial" w:cs="Arial"/>
          <w:i/>
          <w:sz w:val="20"/>
          <w:szCs w:val="20"/>
        </w:rPr>
        <w:t>Medijska istraživanja : znanstveno-stručni časopis za novinarstvo i medije</w:t>
      </w:r>
      <w:r w:rsidRPr="000D22B0">
        <w:rPr>
          <w:rFonts w:ascii="Arial" w:hAnsi="Arial" w:cs="Arial"/>
          <w:sz w:val="20"/>
          <w:szCs w:val="20"/>
        </w:rPr>
        <w:t>, 22(1), 65-86.</w:t>
      </w:r>
    </w:p>
    <w:p w14:paraId="51CB0D70" w14:textId="70E9E8C5" w:rsidR="000D22B0" w:rsidRPr="000D22B0" w:rsidRDefault="000D22B0" w:rsidP="000D22B0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Style w:val="Hiperveza"/>
          <w:rFonts w:ascii="Arial" w:eastAsia="Calibri" w:hAnsi="Arial" w:cs="Arial"/>
          <w:color w:val="auto"/>
          <w:sz w:val="20"/>
          <w:szCs w:val="20"/>
          <w:u w:val="none"/>
        </w:rPr>
      </w:pPr>
      <w:r w:rsidRPr="000D22B0">
        <w:rPr>
          <w:rFonts w:ascii="Arial" w:eastAsia="Calibri" w:hAnsi="Arial" w:cs="Arial"/>
          <w:sz w:val="20"/>
          <w:szCs w:val="20"/>
        </w:rPr>
        <w:t xml:space="preserve">Peruško, Zrinjka; Čuvalo, Antonija (2014) Comparing socialist and post-socialist television culture. Fifty year of television in Croatia. </w:t>
      </w:r>
      <w:r w:rsidRPr="000D22B0">
        <w:rPr>
          <w:rFonts w:ascii="Arial" w:eastAsia="Calibri" w:hAnsi="Arial" w:cs="Arial"/>
          <w:i/>
          <w:sz w:val="20"/>
          <w:szCs w:val="20"/>
        </w:rPr>
        <w:t>View Journal of European Television History &amp; Culture</w:t>
      </w:r>
      <w:r w:rsidRPr="000D22B0">
        <w:rPr>
          <w:rFonts w:ascii="Arial" w:eastAsia="Calibri" w:hAnsi="Arial" w:cs="Arial"/>
          <w:sz w:val="20"/>
          <w:szCs w:val="20"/>
        </w:rPr>
        <w:t xml:space="preserve">, 3 (5), 131 – 150. Dostupno na: </w:t>
      </w:r>
      <w:hyperlink r:id="rId5" w:history="1">
        <w:r w:rsidRPr="000D22B0">
          <w:rPr>
            <w:rStyle w:val="Hiperveza"/>
            <w:rFonts w:ascii="Arial" w:eastAsia="Calibri" w:hAnsi="Arial" w:cs="Arial"/>
            <w:sz w:val="20"/>
            <w:szCs w:val="20"/>
          </w:rPr>
          <w:t>http://www.viewjournal.eu/index.php/view/article/view/96/109</w:t>
        </w:r>
      </w:hyperlink>
    </w:p>
    <w:p w14:paraId="5893CB98" w14:textId="17CB787B" w:rsidR="000D22B0" w:rsidRPr="000D22B0" w:rsidRDefault="000D22B0" w:rsidP="000D22B0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D22B0">
        <w:rPr>
          <w:rStyle w:val="Hiperveza"/>
          <w:rFonts w:ascii="Arial" w:eastAsia="Calibri" w:hAnsi="Arial" w:cs="Arial"/>
          <w:color w:val="auto"/>
          <w:sz w:val="20"/>
          <w:szCs w:val="20"/>
          <w:u w:val="none"/>
        </w:rPr>
        <w:t>Čuvalo</w:t>
      </w:r>
      <w:r>
        <w:rPr>
          <w:rStyle w:val="Hiperveza"/>
          <w:rFonts w:ascii="Arial" w:eastAsia="Calibri" w:hAnsi="Arial" w:cs="Arial"/>
          <w:color w:val="auto"/>
          <w:sz w:val="20"/>
          <w:szCs w:val="20"/>
          <w:u w:val="none"/>
        </w:rPr>
        <w:t xml:space="preserve">, Antonija (2010) </w:t>
      </w:r>
      <w:r w:rsidR="000D05E4">
        <w:rPr>
          <w:rStyle w:val="Hiperveza"/>
          <w:rFonts w:ascii="Arial" w:eastAsia="Calibri" w:hAnsi="Arial" w:cs="Arial"/>
          <w:color w:val="auto"/>
          <w:sz w:val="20"/>
          <w:szCs w:val="20"/>
          <w:u w:val="none"/>
        </w:rPr>
        <w:t>Istraživanje publika. U: Peruško, Zrinjka (ur.) Uvod u medije. Zagreb: Jesenski I Turk, str. 265-289.</w:t>
      </w:r>
    </w:p>
    <w:p w14:paraId="42DFD992" w14:textId="77777777" w:rsidR="000D22B0" w:rsidRPr="000D22B0" w:rsidRDefault="000D22B0" w:rsidP="000D22B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310A6D34" w14:textId="77777777" w:rsidR="000D22B0" w:rsidRPr="000D22B0" w:rsidRDefault="000D22B0" w:rsidP="000D22B0">
      <w:pPr>
        <w:pStyle w:val="Odlomakpopis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D22B0">
        <w:rPr>
          <w:rFonts w:ascii="Arial" w:hAnsi="Arial" w:cs="Arial"/>
          <w:sz w:val="20"/>
          <w:szCs w:val="20"/>
        </w:rPr>
        <w:t>Peruško, Z., Vozab, D., &amp; Čuvalo, A. (2020). Comparing Post-Socialist Media Systems: The Case of Southeast Europe. Routledge.</w:t>
      </w:r>
    </w:p>
    <w:p w14:paraId="13234F64" w14:textId="780C3376" w:rsidR="000D22B0" w:rsidRDefault="000D22B0" w:rsidP="000D22B0">
      <w:pPr>
        <w:pStyle w:val="Odlomakpopis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D22B0">
        <w:rPr>
          <w:rFonts w:ascii="Arial" w:hAnsi="Arial" w:cs="Arial"/>
          <w:sz w:val="20"/>
          <w:szCs w:val="20"/>
        </w:rPr>
        <w:t>Peruško, Z., Čuvalo, A., &amp; Vozab, D. (2020). Mediatization of journalism: Influence of the media system and media organization on journalistic practices in European digital mediascapes. Journalism, 21(11), 1630-1654.</w:t>
      </w:r>
    </w:p>
    <w:p w14:paraId="7A1F73A0" w14:textId="348FFE80" w:rsidR="000D22B0" w:rsidRPr="000D22B0" w:rsidRDefault="000D22B0" w:rsidP="000D22B0">
      <w:pPr>
        <w:pStyle w:val="Odlomakpopis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Pr="000D22B0">
        <w:rPr>
          <w:rFonts w:ascii="Arial" w:hAnsi="Arial" w:cs="Arial"/>
          <w:sz w:val="20"/>
          <w:szCs w:val="20"/>
        </w:rPr>
        <w:t>uvalo, A. (2020) Ageism and Media Generations in the Croatian Post- socialist Context // Lecture notes in computer science, 12209 (2020), 17-28 doi:10.1007/978-3-030-50232-4_2</w:t>
      </w:r>
    </w:p>
    <w:p w14:paraId="23A3BB69" w14:textId="77777777" w:rsidR="000D22B0" w:rsidRPr="000D22B0" w:rsidRDefault="000D22B0" w:rsidP="000D22B0">
      <w:pPr>
        <w:pStyle w:val="Odlomakpopis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D22B0">
        <w:rPr>
          <w:rFonts w:ascii="Arial" w:hAnsi="Arial" w:cs="Arial"/>
          <w:sz w:val="20"/>
          <w:szCs w:val="20"/>
        </w:rPr>
        <w:t>Jose Brites, M., Amaral, I. &amp; Čuvalo, A. (2019). Uvodnik. Generations, Digital Uses and Competences: Trends and Gaps in the Research. Medijske studije, 10(20), 107-126.</w:t>
      </w:r>
    </w:p>
    <w:p w14:paraId="5B596F67" w14:textId="77777777" w:rsidR="000D22B0" w:rsidRPr="000D22B0" w:rsidRDefault="000D22B0" w:rsidP="000D22B0">
      <w:pPr>
        <w:pStyle w:val="Odlomakpopisa"/>
        <w:numPr>
          <w:ilvl w:val="0"/>
          <w:numId w:val="3"/>
        </w:numPr>
        <w:spacing w:before="100" w:after="100"/>
        <w:rPr>
          <w:rFonts w:ascii="Arial" w:hAnsi="Arial" w:cs="Arial"/>
        </w:rPr>
      </w:pPr>
      <w:r w:rsidRPr="000D22B0">
        <w:rPr>
          <w:rFonts w:ascii="Arial" w:hAnsi="Arial" w:cs="Arial"/>
          <w:sz w:val="20"/>
          <w:szCs w:val="20"/>
        </w:rPr>
        <w:t xml:space="preserve">Čuvalo, A. &amp; Peruško, Z. (2017) </w:t>
      </w:r>
      <w:r w:rsidRPr="000D22B0">
        <w:rPr>
          <w:rFonts w:ascii="Arial" w:hAnsi="Arial" w:cs="Arial"/>
        </w:rPr>
        <w:t>Ritmovi medijskih generacija u Hrvatskoj: istraživanje repertoara medijskih generacija iz sociološke perspektive, Revija za sociologiju, 47(3): 271-302.</w:t>
      </w:r>
    </w:p>
    <w:p w14:paraId="1113AE78" w14:textId="77777777" w:rsidR="000D22B0" w:rsidRPr="000D22B0" w:rsidRDefault="000D22B0" w:rsidP="000D22B0">
      <w:pPr>
        <w:pStyle w:val="Odlomakpopis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D22B0">
        <w:rPr>
          <w:rFonts w:ascii="Arial" w:hAnsi="Arial" w:cs="Arial"/>
          <w:sz w:val="20"/>
          <w:szCs w:val="20"/>
        </w:rPr>
        <w:t xml:space="preserve">Peruško, Z., Čuvalo, A., &amp; Vozab, D. (2017). News as a democratic resource: Q study approach to cross-media news repertoires in Croatia, Participations, 14, 2, 344-363. </w:t>
      </w:r>
    </w:p>
    <w:p w14:paraId="3B18E239" w14:textId="77777777" w:rsidR="000D22B0" w:rsidRPr="000D22B0" w:rsidRDefault="000D22B0" w:rsidP="000D22B0">
      <w:pPr>
        <w:pStyle w:val="Odlomakpopis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D22B0">
        <w:rPr>
          <w:rFonts w:ascii="Arial" w:hAnsi="Arial" w:cs="Arial"/>
          <w:sz w:val="20"/>
          <w:szCs w:val="20"/>
        </w:rPr>
        <w:t>Čuvalo, Antonija. (2016). ‘Dailiness’ in the New Media Environment: Youth Media Practices and the Temporal Structure of Life-World, Medijska istraživanja: znanstveno-stručni časopis za novinarstvo i medije, 22(1): 65-86.</w:t>
      </w:r>
    </w:p>
    <w:p w14:paraId="59050EC1" w14:textId="77777777" w:rsidR="000B34D6" w:rsidRPr="000B34D6" w:rsidRDefault="000B34D6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4ECE88E3" w14:textId="77777777" w:rsidR="000D22B0" w:rsidRDefault="000B34D6" w:rsidP="000D22B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  <w:r w:rsidR="000D22B0" w:rsidRPr="000D22B0">
        <w:rPr>
          <w:rFonts w:ascii="Arial" w:hAnsi="Arial" w:cs="Arial"/>
          <w:sz w:val="20"/>
          <w:szCs w:val="20"/>
        </w:rPr>
        <w:t xml:space="preserve"> </w:t>
      </w:r>
    </w:p>
    <w:p w14:paraId="4DD7FF5E" w14:textId="5580F1F1" w:rsidR="000D22B0" w:rsidRDefault="000D22B0" w:rsidP="000D22B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2014</w:t>
      </w:r>
      <w:r>
        <w:rPr>
          <w:rFonts w:ascii="Arial" w:hAnsi="Arial" w:cs="Arial"/>
          <w:sz w:val="20"/>
          <w:szCs w:val="20"/>
        </w:rPr>
        <w:tab/>
        <w:t>(istraživačica) Q studija: Upotreba vijesti kao demokratski resurs u kros-kulturnom istraživačkom dizajnu. Centar za istraživanje medija i komunikacije, Fakultet političkih znanosti (potpora Sveučilišta u Zagrebu)</w:t>
      </w:r>
    </w:p>
    <w:p w14:paraId="726C9DA0" w14:textId="77777777" w:rsidR="000D22B0" w:rsidRDefault="000D22B0" w:rsidP="000D22B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2013/14</w:t>
      </w:r>
      <w:r>
        <w:rPr>
          <w:rFonts w:ascii="Arial" w:hAnsi="Arial" w:cs="Arial"/>
          <w:sz w:val="20"/>
          <w:szCs w:val="20"/>
        </w:rPr>
        <w:tab/>
        <w:t>(istraživačica) Medijske publike: nove medijske navike i politička participacija. Centar za istraživanje medija i komunikacije, Fakultet političkih znanosti (potpora Sveučilišta u Zagrebu)</w:t>
      </w:r>
    </w:p>
    <w:p w14:paraId="4BE7F338" w14:textId="77777777" w:rsidR="000D22B0" w:rsidRDefault="000D22B0" w:rsidP="000D22B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2007 /13</w:t>
      </w:r>
      <w:r>
        <w:rPr>
          <w:rFonts w:ascii="Arial" w:hAnsi="Arial" w:cs="Arial"/>
          <w:sz w:val="20"/>
          <w:szCs w:val="20"/>
        </w:rPr>
        <w:tab/>
        <w:t xml:space="preserve">(istraživačica) Projekt «Medijska kultura u suvremenoj Hrvatskoj: pluralizam medija i medijske politike»  Fakultet političkih znanosti Sveučilišta u Zagrebu, Ministarstvo znanosti, </w:t>
      </w:r>
    </w:p>
    <w:p w14:paraId="1C6A7AFF" w14:textId="77777777" w:rsidR="000D22B0" w:rsidRDefault="000D22B0" w:rsidP="000D22B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2013</w:t>
      </w:r>
      <w:r>
        <w:rPr>
          <w:rFonts w:ascii="Arial" w:hAnsi="Arial" w:cs="Arial"/>
          <w:sz w:val="20"/>
          <w:szCs w:val="20"/>
        </w:rPr>
        <w:tab/>
        <w:t xml:space="preserve">(istraživačica) Medijske publike i sadržaj neprofitnih medija u Hrvatskoj, Nacionalna zaklada za razvoj civilnog društva </w:t>
      </w:r>
    </w:p>
    <w:p w14:paraId="58C501A6" w14:textId="64663A3D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1C9DE86A" w14:textId="77777777" w:rsidR="000D22B0" w:rsidRDefault="000D22B0" w:rsidP="000D22B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2015-2018</w:t>
      </w:r>
      <w:r>
        <w:rPr>
          <w:rFonts w:ascii="Arial" w:hAnsi="Arial" w:cs="Arial"/>
          <w:sz w:val="20"/>
          <w:szCs w:val="20"/>
        </w:rPr>
        <w:tab/>
        <w:t>Media systems in Southeastern Europe, Sveučilište u Zagrebu</w:t>
      </w:r>
    </w:p>
    <w:p w14:paraId="40D524D4" w14:textId="77777777" w:rsidR="000D22B0" w:rsidRPr="000B34D6" w:rsidRDefault="000D22B0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13754"/>
    <w:multiLevelType w:val="hybridMultilevel"/>
    <w:tmpl w:val="826CC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B5202"/>
    <w:multiLevelType w:val="hybridMultilevel"/>
    <w:tmpl w:val="442E0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2146C"/>
    <w:multiLevelType w:val="hybridMultilevel"/>
    <w:tmpl w:val="4C92FA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B34D6"/>
    <w:rsid w:val="000D05E4"/>
    <w:rsid w:val="000D22B0"/>
    <w:rsid w:val="002E7F2F"/>
    <w:rsid w:val="003839FF"/>
    <w:rsid w:val="00460F96"/>
    <w:rsid w:val="00B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22B0"/>
    <w:pPr>
      <w:ind w:left="720"/>
      <w:contextualSpacing/>
    </w:pPr>
    <w:rPr>
      <w:lang w:val="en-US"/>
    </w:rPr>
  </w:style>
  <w:style w:type="character" w:styleId="Hiperveza">
    <w:name w:val="Hyperlink"/>
    <w:basedOn w:val="Zadanifontodlomka"/>
    <w:uiPriority w:val="99"/>
    <w:unhideWhenUsed/>
    <w:rsid w:val="000D2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9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iewjournal.eu/index.php/view/article/view/96/1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Antonija Čuvalo</cp:lastModifiedBy>
  <cp:revision>3</cp:revision>
  <dcterms:created xsi:type="dcterms:W3CDTF">2020-12-30T12:05:00Z</dcterms:created>
  <dcterms:modified xsi:type="dcterms:W3CDTF">2021-01-04T15:37:00Z</dcterms:modified>
</cp:coreProperties>
</file>