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1E50" w14:textId="64620814" w:rsidR="007B0B84" w:rsidRPr="00944230" w:rsidRDefault="007B0B84">
      <w:pPr>
        <w:rPr>
          <w:b/>
          <w:bCs/>
        </w:rPr>
      </w:pPr>
      <w:r>
        <w:t xml:space="preserve">Baza: </w:t>
      </w:r>
      <w:r w:rsidRPr="00944230">
        <w:rPr>
          <w:b/>
          <w:bCs/>
        </w:rPr>
        <w:t>ScienceDirect</w:t>
      </w:r>
    </w:p>
    <w:p w14:paraId="6D646CD6" w14:textId="60379D73" w:rsidR="00016BD0" w:rsidRDefault="00BE6CD5">
      <w:r>
        <w:t>Kvantitativna istraživanja</w:t>
      </w:r>
      <w:r w:rsidR="007B0B84">
        <w:t>:</w:t>
      </w:r>
    </w:p>
    <w:p w14:paraId="59045A77" w14:textId="1E5BEABB" w:rsidR="0098205C" w:rsidRDefault="0098205C" w:rsidP="00944230">
      <w:pPr>
        <w:ind w:left="709" w:hanging="709"/>
        <w:rPr>
          <w:noProof/>
        </w:rPr>
      </w:pPr>
      <w:r>
        <w:rPr>
          <w:noProof/>
        </w:rPr>
        <w:t xml:space="preserve">Allegri, C., Barbiano di Belgiojoso, E., &amp; Rimoldi, S. M. (2025). Immigrants’ self-perceived barriers to healthcare: A systematic review of quantitative evidence in European </w:t>
      </w:r>
      <w:commentRangeStart w:id="0"/>
      <w:r>
        <w:rPr>
          <w:noProof/>
        </w:rPr>
        <w:t>countries</w:t>
      </w:r>
      <w:commentRangeEnd w:id="0"/>
      <w:r w:rsidR="004979A6">
        <w:rPr>
          <w:rStyle w:val="Referencakomentara"/>
        </w:rPr>
        <w:commentReference w:id="0"/>
      </w:r>
      <w:r>
        <w:rPr>
          <w:noProof/>
        </w:rPr>
        <w:t xml:space="preserve">. </w:t>
      </w:r>
      <w:r>
        <w:rPr>
          <w:i/>
          <w:iCs/>
          <w:noProof/>
        </w:rPr>
        <w:t>Health Policy, 154</w:t>
      </w:r>
      <w:r>
        <w:rPr>
          <w:noProof/>
        </w:rPr>
        <w:t>, 1-10.</w:t>
      </w:r>
      <w:r w:rsidR="00165116">
        <w:rPr>
          <w:noProof/>
        </w:rPr>
        <w:t xml:space="preserve"> </w:t>
      </w:r>
      <w:hyperlink r:id="rId9" w:tgtFrame="_blank" w:tooltip="Persistent link using digital object identifier" w:history="1">
        <w:r w:rsidR="00165116" w:rsidRPr="00165116">
          <w:rPr>
            <w:rStyle w:val="Hiperveza"/>
            <w:noProof/>
          </w:rPr>
          <w:t>https://doi.org/10.1016/j.healthpol.2025.105268</w:t>
        </w:r>
      </w:hyperlink>
    </w:p>
    <w:p w14:paraId="5F19252E" w14:textId="7CA9EFD0" w:rsidR="00BE67FF" w:rsidRDefault="00BE67FF" w:rsidP="00BE67FF">
      <w:pPr>
        <w:pStyle w:val="Bibliografija"/>
        <w:ind w:left="720" w:hanging="720"/>
        <w:rPr>
          <w:noProof/>
        </w:rPr>
      </w:pPr>
      <w:r>
        <w:rPr>
          <w:noProof/>
        </w:rPr>
        <w:t xml:space="preserve">Aubertin, A., Axsen, J., &amp; Gunster, S. (2024). Electric vehicles for climate, a green economy, or independence? Comparing policy discourse in newspapers across three Canadian provinces. </w:t>
      </w:r>
      <w:r>
        <w:rPr>
          <w:i/>
          <w:iCs/>
          <w:noProof/>
        </w:rPr>
        <w:t>Energy Research &amp; Social Science, 108</w:t>
      </w:r>
      <w:r>
        <w:rPr>
          <w:noProof/>
        </w:rPr>
        <w:t>, 1-18.</w:t>
      </w:r>
      <w:r w:rsidR="00AF5472">
        <w:rPr>
          <w:noProof/>
        </w:rPr>
        <w:t xml:space="preserve"> </w:t>
      </w:r>
      <w:hyperlink r:id="rId10" w:tgtFrame="_blank" w:tooltip="Persistent link using digital object identifier" w:history="1">
        <w:r w:rsidR="00AF5472" w:rsidRPr="00AF5472">
          <w:rPr>
            <w:rStyle w:val="Hiperveza"/>
            <w:noProof/>
          </w:rPr>
          <w:t>https://doi.org/10.1016/j.erss.2023.103353</w:t>
        </w:r>
      </w:hyperlink>
    </w:p>
    <w:p w14:paraId="3E5C8EA1" w14:textId="0DB1D70E" w:rsidR="0098205C" w:rsidRDefault="0098205C" w:rsidP="00944230">
      <w:pPr>
        <w:pStyle w:val="Bibliografija"/>
        <w:ind w:left="709" w:hanging="720"/>
        <w:rPr>
          <w:noProof/>
        </w:rPr>
      </w:pPr>
      <w:r>
        <w:rPr>
          <w:noProof/>
        </w:rPr>
        <w:t xml:space="preserve">Riemann, L. (2025). Effective communication about forests and trees: An analytical framework for communication among segmented audiences. </w:t>
      </w:r>
      <w:r>
        <w:rPr>
          <w:i/>
          <w:iCs/>
          <w:noProof/>
        </w:rPr>
        <w:t>Forest Policy and Economics, 172</w:t>
      </w:r>
      <w:r>
        <w:rPr>
          <w:noProof/>
        </w:rPr>
        <w:t>, 1-21.</w:t>
      </w:r>
      <w:r w:rsidR="00AF5472">
        <w:rPr>
          <w:noProof/>
        </w:rPr>
        <w:t xml:space="preserve"> </w:t>
      </w:r>
      <w:hyperlink r:id="rId11" w:tgtFrame="_blank" w:tooltip="Persistent link using digital object identifier" w:history="1">
        <w:r w:rsidR="00AF5472" w:rsidRPr="00AF5472">
          <w:rPr>
            <w:rStyle w:val="Hiperveza"/>
            <w:noProof/>
          </w:rPr>
          <w:t>https://doi.org/10.1016/j.forpol.2025.103429</w:t>
        </w:r>
      </w:hyperlink>
    </w:p>
    <w:p w14:paraId="433FAA65" w14:textId="77777777" w:rsidR="0098205C" w:rsidRDefault="0098205C">
      <w:pPr>
        <w:rPr>
          <w:noProof/>
        </w:rPr>
      </w:pPr>
    </w:p>
    <w:p w14:paraId="53CAD7CF" w14:textId="3BBF84D5" w:rsidR="00944230" w:rsidRDefault="00BE6CD5" w:rsidP="00944230">
      <w:pPr>
        <w:pStyle w:val="Bibliografija"/>
        <w:ind w:left="720" w:hanging="720"/>
        <w:rPr>
          <w:noProof/>
          <w:kern w:val="0"/>
          <w:sz w:val="24"/>
          <w:szCs w:val="24"/>
          <w14:ligatures w14:val="none"/>
        </w:rPr>
      </w:pPr>
      <w:r>
        <w:t>Kvalitativna istraživanja</w:t>
      </w:r>
      <w:r w:rsidR="007B0B84">
        <w:t>:</w:t>
      </w:r>
      <w:r w:rsidR="00944230" w:rsidRPr="00944230">
        <w:t xml:space="preserve"> </w:t>
      </w:r>
    </w:p>
    <w:sdt>
      <w:sdtPr>
        <w:id w:val="111145805"/>
        <w:bibliography/>
      </w:sdtPr>
      <w:sdtEndPr/>
      <w:sdtContent>
        <w:p w14:paraId="25EF7F5F" w14:textId="2484CA87" w:rsidR="00EC679B" w:rsidRDefault="00EC679B" w:rsidP="00CC132B">
          <w:pPr>
            <w:pStyle w:val="Bibliografija"/>
            <w:ind w:left="709" w:hanging="709"/>
            <w:rPr>
              <w:noProof/>
            </w:rPr>
          </w:pPr>
          <w:r>
            <w:rPr>
              <w:noProof/>
            </w:rPr>
            <w:t xml:space="preserve">Hosan, S., Sen, K. K., Rahman, M. M., Chapman, A. J., Karmaker, S. C., Alam, M. J., &amp; Saha, B. B. (2024). Energy innovation funding and social equity: Mediating role of just energy transition. </w:t>
          </w:r>
          <w:r>
            <w:rPr>
              <w:i/>
              <w:iCs/>
              <w:noProof/>
            </w:rPr>
            <w:t>Renewable and Sustainable Energy Reviews, 197</w:t>
          </w:r>
          <w:r>
            <w:rPr>
              <w:noProof/>
            </w:rPr>
            <w:t>, 1-12.</w:t>
          </w:r>
          <w:r w:rsidR="007F3E7A">
            <w:rPr>
              <w:noProof/>
            </w:rPr>
            <w:t xml:space="preserve"> </w:t>
          </w:r>
          <w:hyperlink r:id="rId12" w:tgtFrame="_blank" w:tooltip="Persistent link using digital object identifier" w:history="1">
            <w:r w:rsidR="007F3E7A" w:rsidRPr="007F3E7A">
              <w:rPr>
                <w:rStyle w:val="Hiperveza"/>
                <w:noProof/>
              </w:rPr>
              <w:t>https://doi.org/10.1016/j.rser.2024.114405</w:t>
            </w:r>
          </w:hyperlink>
        </w:p>
        <w:p w14:paraId="6FF61F93" w14:textId="56662012" w:rsidR="00EC679B" w:rsidRDefault="00EC679B" w:rsidP="00EC679B">
          <w:pPr>
            <w:pStyle w:val="Bibliografija"/>
            <w:ind w:left="720" w:hanging="720"/>
            <w:rPr>
              <w:noProof/>
            </w:rPr>
          </w:pPr>
          <w:r>
            <w:rPr>
              <w:noProof/>
            </w:rPr>
            <w:t xml:space="preserve">Luo, B., Hunag, G., Li, J., Liu, L. Z., Pan, X., &amp; Zhao, K. (2022). Sector-level socio-economic and environmental effects of large-scale hydropower initiatives -- a multi-region multi-phase model for the Wudongde Hydropower Station. </w:t>
          </w:r>
          <w:r>
            <w:rPr>
              <w:i/>
              <w:iCs/>
              <w:noProof/>
            </w:rPr>
            <w:t>Applied Energy, 317</w:t>
          </w:r>
          <w:r>
            <w:rPr>
              <w:noProof/>
            </w:rPr>
            <w:t>, 1-12.</w:t>
          </w:r>
          <w:r w:rsidR="00E303EF">
            <w:rPr>
              <w:noProof/>
            </w:rPr>
            <w:t xml:space="preserve"> </w:t>
          </w:r>
          <w:hyperlink r:id="rId13" w:tgtFrame="_blank" w:tooltip="Persistent link using digital object identifier" w:history="1">
            <w:r w:rsidR="00E303EF" w:rsidRPr="00E303EF">
              <w:rPr>
                <w:rStyle w:val="Hiperveza"/>
                <w:noProof/>
              </w:rPr>
              <w:t>https://doi.org/10.1016/j.apenergy.2022.119157</w:t>
            </w:r>
          </w:hyperlink>
        </w:p>
        <w:p w14:paraId="3CEBEFBB" w14:textId="77EAEFAE" w:rsidR="00BE67FF" w:rsidRDefault="00BE67FF" w:rsidP="00BE67FF">
          <w:pPr>
            <w:pStyle w:val="Bibliografija"/>
            <w:ind w:left="720" w:hanging="720"/>
            <w:rPr>
              <w:noProof/>
            </w:rPr>
          </w:pPr>
          <w:r w:rsidRPr="00BE67FF">
            <w:rPr>
              <w:noProof/>
            </w:rPr>
            <w:t xml:space="preserve"> </w:t>
          </w:r>
          <w:r>
            <w:rPr>
              <w:noProof/>
            </w:rPr>
            <w:t xml:space="preserve">Soyer, F., &amp; Tunca, E. A. (2025). Political and cultural memory in urban space: Public naming practices in Northern Cyprus. </w:t>
          </w:r>
          <w:r>
            <w:rPr>
              <w:i/>
              <w:iCs/>
              <w:noProof/>
            </w:rPr>
            <w:t>Cities, 160</w:t>
          </w:r>
          <w:r>
            <w:rPr>
              <w:noProof/>
            </w:rPr>
            <w:t>, 1-13.</w:t>
          </w:r>
          <w:r w:rsidR="00347A51">
            <w:rPr>
              <w:noProof/>
            </w:rPr>
            <w:t xml:space="preserve"> </w:t>
          </w:r>
          <w:hyperlink r:id="rId14" w:tgtFrame="_blank" w:tooltip="Persistent link using digital object identifier" w:history="1">
            <w:r w:rsidR="00347A51" w:rsidRPr="00347A51">
              <w:rPr>
                <w:rStyle w:val="Hiperveza"/>
                <w:noProof/>
              </w:rPr>
              <w:t>https://doi.org/10.1016/j.cities.2025.105851</w:t>
            </w:r>
          </w:hyperlink>
        </w:p>
        <w:p w14:paraId="2FCD5596" w14:textId="4258B4F2" w:rsidR="00944230" w:rsidRDefault="004979A6" w:rsidP="00944230"/>
      </w:sdtContent>
    </w:sdt>
    <w:sectPr w:rsidR="00944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12T18:47:00Z" w:initials="VR">
    <w:p w14:paraId="4A788ECF" w14:textId="67C6A764" w:rsidR="004979A6" w:rsidRDefault="004979A6">
      <w:pPr>
        <w:pStyle w:val="Tekstkomentara"/>
      </w:pPr>
      <w:r>
        <w:rPr>
          <w:rStyle w:val="Referencakomentara"/>
        </w:rPr>
        <w:annotationRef/>
      </w:r>
      <w:r>
        <w:t>Ovaj tekst mi malo tematski odudara od ostalih.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788E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C554F" w16cex:dateUtc="2025-03-12T1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788ECF" w16cid:durableId="2B7C55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BC"/>
    <w:rsid w:val="00016BD0"/>
    <w:rsid w:val="00062DC1"/>
    <w:rsid w:val="000F748A"/>
    <w:rsid w:val="00165116"/>
    <w:rsid w:val="002242CD"/>
    <w:rsid w:val="002551BC"/>
    <w:rsid w:val="00256126"/>
    <w:rsid w:val="00347A51"/>
    <w:rsid w:val="003C01AE"/>
    <w:rsid w:val="004979A6"/>
    <w:rsid w:val="0050477B"/>
    <w:rsid w:val="00630DFC"/>
    <w:rsid w:val="007B0B84"/>
    <w:rsid w:val="007F3E7A"/>
    <w:rsid w:val="007F5460"/>
    <w:rsid w:val="008811E7"/>
    <w:rsid w:val="008E53BB"/>
    <w:rsid w:val="00944230"/>
    <w:rsid w:val="0095592F"/>
    <w:rsid w:val="0098205C"/>
    <w:rsid w:val="009D6BE1"/>
    <w:rsid w:val="009F6E33"/>
    <w:rsid w:val="00A022FD"/>
    <w:rsid w:val="00AF5472"/>
    <w:rsid w:val="00BE67FF"/>
    <w:rsid w:val="00BE6CD5"/>
    <w:rsid w:val="00C340A7"/>
    <w:rsid w:val="00CC132B"/>
    <w:rsid w:val="00D37D0E"/>
    <w:rsid w:val="00D71412"/>
    <w:rsid w:val="00DA6733"/>
    <w:rsid w:val="00E303EF"/>
    <w:rsid w:val="00EC679B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01A7"/>
  <w15:chartTrackingRefBased/>
  <w15:docId w15:val="{27A8502E-86C9-4F95-AED1-B8FAD5BB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55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55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55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55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55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55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55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55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55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55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55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55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551B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551B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551B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551B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551B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551B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55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55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55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55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55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551B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551B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551B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55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551B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551BC"/>
    <w:rPr>
      <w:b/>
      <w:bCs/>
      <w:smallCaps/>
      <w:color w:val="0F4761" w:themeColor="accent1" w:themeShade="BF"/>
      <w:spacing w:val="5"/>
    </w:rPr>
  </w:style>
  <w:style w:type="paragraph" w:styleId="Bibliografija">
    <w:name w:val="Bibliography"/>
    <w:basedOn w:val="Normal"/>
    <w:next w:val="Normal"/>
    <w:uiPriority w:val="37"/>
    <w:unhideWhenUsed/>
    <w:rsid w:val="0098205C"/>
  </w:style>
  <w:style w:type="character" w:styleId="Hiperveza">
    <w:name w:val="Hyperlink"/>
    <w:basedOn w:val="Zadanifontodlomka"/>
    <w:uiPriority w:val="99"/>
    <w:unhideWhenUsed/>
    <w:rsid w:val="00165116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65116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4979A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979A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979A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79A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9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s://doi.org/10.1016/j.apenergy.2022.119157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s://doi.org/10.1016/j.rser.2024.11440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hyperlink" Target="https://doi.org/10.1016/j.forpol.2025.103429" TargetMode="External"/><Relationship Id="rId5" Type="http://schemas.openxmlformats.org/officeDocument/2006/relationships/comments" Target="comment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erss.2023.1033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healthpol.2025.105268" TargetMode="External"/><Relationship Id="rId14" Type="http://schemas.openxmlformats.org/officeDocument/2006/relationships/hyperlink" Target="https://doi.org/10.1016/j.cities.2025.105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Rie25</b:Tag>
    <b:SourceType>JournalArticle</b:SourceType>
    <b:Guid>{E7F50015-D417-4F8B-9C31-E260592DA918}</b:Guid>
    <b:Title>Effective communication about forests and trees: An analytical framework for communication among segmented audiences</b:Title>
    <b:JournalName>Forest Policy and Economics</b:JournalName>
    <b:Year>2025</b:Year>
    <b:Pages>1-21</b:Pages>
    <b:LCID>hr-HR</b:LCID>
    <b:Author>
      <b:Author>
        <b:NameList>
          <b:Person>
            <b:Last>Riemann</b:Last>
            <b:First>Lena</b:First>
          </b:Person>
        </b:NameList>
      </b:Author>
    </b:Author>
    <b:Volume>172</b:Volume>
    <b:RefOrder>1</b:RefOrder>
  </b:Source>
  <b:Source>
    <b:Tag>All25</b:Tag>
    <b:SourceType>JournalArticle</b:SourceType>
    <b:Guid>{FF70E6AB-BDCB-4486-9292-1DDA94C47A5D}</b:Guid>
    <b:LCID>hr-HR</b:LCID>
    <b:Title>Immigrants’ self-perceived barriers to healthcare: A systematic review of quantitative evidence in European countries</b:Title>
    <b:JournalName>Health Policy</b:JournalName>
    <b:Year>2025</b:Year>
    <b:Pages>1-10</b:Pages>
    <b:Author>
      <b:Author>
        <b:NameList>
          <b:Person>
            <b:Last>Allegri</b:Last>
            <b:First>Chiara</b:First>
          </b:Person>
          <b:Person>
            <b:Last>Barbiano di Belgiojoso</b:Last>
            <b:First>Elisa</b:First>
          </b:Person>
          <b:Person>
            <b:Last>Rimoldi</b:Last>
            <b:First>Stefania</b:First>
            <b:Middle>Maria Lorenza</b:Middle>
          </b:Person>
        </b:NameList>
      </b:Author>
    </b:Author>
    <b:Volume>154</b:Volume>
    <b:RefOrder>2</b:RefOrder>
  </b:Source>
  <b:Source>
    <b:Tag>Luo22</b:Tag>
    <b:SourceType>JournalArticle</b:SourceType>
    <b:Guid>{C8FCBB48-CA7D-4371-BD5B-BA0DB8C58BCE}</b:Guid>
    <b:Title>Sector-level socio-economic and environmental effects of large-scale hydropower initiatives -- a multi-region multi-phase model for the Wudongde Hydropower Station</b:Title>
    <b:JournalName>Applied Energy</b:JournalName>
    <b:Year>2022</b:Year>
    <b:Pages>1-12</b:Pages>
    <b:LCID>hr-HR</b:LCID>
    <b:Author>
      <b:Author>
        <b:NameList>
          <b:Person>
            <b:Last>Luo</b:Last>
            <b:First>Bin</b:First>
          </b:Person>
          <b:Person>
            <b:Last>Hunag</b:Last>
            <b:First>Guohe</b:First>
          </b:Person>
          <b:Person>
            <b:Last>Li</b:Last>
            <b:First>Jianyong</b:First>
          </b:Person>
          <b:Person>
            <b:Last>Liu</b:Last>
            <b:First>Lirong,</b:First>
            <b:Middle>Zhai, Mengyu</b:Middle>
          </b:Person>
          <b:Person>
            <b:Last>Pan</b:Last>
            <b:First>Xiaojie</b:First>
          </b:Person>
          <b:Person>
            <b:Last>Zhao</b:Last>
            <b:First>Kai</b:First>
          </b:Person>
        </b:NameList>
      </b:Author>
    </b:Author>
    <b:Volume>317</b:Volume>
    <b:RefOrder>3</b:RefOrder>
  </b:Source>
  <b:Source>
    <b:Tag>Hos24</b:Tag>
    <b:SourceType>JournalArticle</b:SourceType>
    <b:Guid>{3FFF0957-66A6-45CA-A16E-FAED13A2B7A4}</b:Guid>
    <b:LCID>hr-HR</b:LCID>
    <b:Title>Energy innovation funding and social equity: Mediating role of just energy transition</b:Title>
    <b:JournalName>Renewable and Sustainable Energy Reviews</b:JournalName>
    <b:Year>2024</b:Year>
    <b:Pages>1-12</b:Pages>
    <b:Author>
      <b:Author>
        <b:NameList>
          <b:Person>
            <b:Last>Hosan</b:Last>
            <b:First>Shahadat</b:First>
          </b:Person>
          <b:Person>
            <b:Last>Sen</b:Last>
            <b:First>Kanchan</b:First>
            <b:Middle>Kumar</b:Middle>
          </b:Person>
          <b:Person>
            <b:Last>Rahman</b:Last>
            <b:First>Md</b:First>
            <b:Middle>Matiar</b:Middle>
          </b:Person>
          <b:Person>
            <b:Last>Chapman</b:Last>
            <b:First>Andrew</b:First>
            <b:Middle>J.</b:Middle>
          </b:Person>
          <b:Person>
            <b:Last>Karmaker</b:Last>
            <b:First>Shamal</b:First>
            <b:Middle>Chandra</b:Middle>
          </b:Person>
          <b:Person>
            <b:Last>Alam</b:Last>
            <b:First>Mohammad</b:First>
            <b:Middle>Jahangir</b:Middle>
          </b:Person>
          <b:Person>
            <b:Last>Saha</b:Last>
            <b:First>Bidyut</b:First>
            <b:Middle>Baran</b:Middle>
          </b:Person>
        </b:NameList>
      </b:Author>
    </b:Author>
    <b:Volume>197</b:Volume>
    <b:RefOrder>4</b:RefOrder>
  </b:Source>
  <b:Source>
    <b:Tag>Aub23</b:Tag>
    <b:SourceType>JournalArticle</b:SourceType>
    <b:Guid>{937BC6B4-3665-4143-A6F9-48EF6B1420F4}</b:Guid>
    <b:LCID>hr-HR</b:LCID>
    <b:Title>Electric vehicles for climate, a green economy, or independence? Comparing policy discourse in newspapers across three Canadian provinces</b:Title>
    <b:JournalName>Energy Research &amp; Social Science</b:JournalName>
    <b:Year>2024</b:Year>
    <b:Pages>1-18</b:Pages>
    <b:Author>
      <b:Author>
        <b:NameList>
          <b:Person>
            <b:Last>Aubertin</b:Last>
            <b:First>Audrey</b:First>
          </b:Person>
          <b:Person>
            <b:Last>Axsen</b:Last>
            <b:First>John</b:First>
          </b:Person>
          <b:Person>
            <b:Last>Gunster</b:Last>
            <b:First>Shane</b:First>
          </b:Person>
        </b:NameList>
      </b:Author>
    </b:Author>
    <b:Volume>108</b:Volume>
    <b:RefOrder>5</b:RefOrder>
  </b:Source>
  <b:Source>
    <b:Tag>Soy25</b:Tag>
    <b:SourceType>JournalArticle</b:SourceType>
    <b:Guid>{6180ACF3-1685-4A66-9A43-4E56E00369F1}</b:Guid>
    <b:LCID>hr-HR</b:LCID>
    <b:Title>Political and cultural memory in urban space: Public naming practices in Northern Cyprus</b:Title>
    <b:JournalName>Cities</b:JournalName>
    <b:Year>2025</b:Year>
    <b:Pages>1-13</b:Pages>
    <b:Author>
      <b:Author>
        <b:NameList>
          <b:Person>
            <b:Last>Soyer</b:Last>
            <b:First>Feliz</b:First>
          </b:Person>
          <b:Person>
            <b:Last>Tunca</b:Last>
            <b:First>Elif</b:First>
            <b:Middle>Asude</b:Middle>
          </b:Person>
        </b:NameList>
      </b:Author>
    </b:Author>
    <b:Volume>160</b:Volume>
    <b:RefOrder>6</b:RefOrder>
  </b:Source>
</b:Sources>
</file>

<file path=customXml/itemProps1.xml><?xml version="1.0" encoding="utf-8"?>
<ds:datastoreItem xmlns:ds="http://schemas.openxmlformats.org/officeDocument/2006/customXml" ds:itemID="{02069B2C-C52C-42E1-B9BD-14FED8E2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Knežević Mužić</dc:creator>
  <cp:keywords/>
  <dc:description/>
  <cp:lastModifiedBy>Višeslav Raos</cp:lastModifiedBy>
  <cp:revision>25</cp:revision>
  <dcterms:created xsi:type="dcterms:W3CDTF">2025-03-11T10:53:00Z</dcterms:created>
  <dcterms:modified xsi:type="dcterms:W3CDTF">2025-03-12T17:47:00Z</dcterms:modified>
</cp:coreProperties>
</file>