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335" w:rsidRPr="00BC6421" w:rsidRDefault="00160335" w:rsidP="00CC7ABE">
      <w:pPr>
        <w:spacing w:line="276" w:lineRule="auto"/>
        <w:jc w:val="center"/>
        <w:rPr>
          <w:rFonts w:ascii="Garamond" w:hAnsi="Garamond" w:cs="Times New Roman"/>
          <w:b/>
          <w:sz w:val="28"/>
          <w:szCs w:val="28"/>
          <w:u w:val="single"/>
        </w:rPr>
      </w:pPr>
    </w:p>
    <w:p w:rsidR="00BC6421" w:rsidRPr="00BC6421" w:rsidRDefault="00160335" w:rsidP="00CC7ABE">
      <w:pPr>
        <w:spacing w:line="276" w:lineRule="auto"/>
        <w:jc w:val="center"/>
        <w:rPr>
          <w:rFonts w:ascii="Garamond" w:hAnsi="Garamond" w:cs="Times New Roman"/>
          <w:b/>
          <w:sz w:val="36"/>
          <w:szCs w:val="36"/>
          <w:u w:val="single"/>
        </w:rPr>
      </w:pPr>
      <w:r w:rsidRPr="00BC6421">
        <w:rPr>
          <w:rFonts w:ascii="Garamond" w:hAnsi="Garamond" w:cs="Times New Roman"/>
          <w:b/>
          <w:sz w:val="36"/>
          <w:szCs w:val="36"/>
          <w:u w:val="single"/>
        </w:rPr>
        <w:t xml:space="preserve">NATJEČAJI </w:t>
      </w:r>
      <w:r w:rsidR="00BC6421" w:rsidRPr="00BC6421">
        <w:rPr>
          <w:rFonts w:ascii="Garamond" w:hAnsi="Garamond" w:cs="Times New Roman"/>
          <w:b/>
          <w:sz w:val="36"/>
          <w:szCs w:val="36"/>
          <w:u w:val="single"/>
        </w:rPr>
        <w:t xml:space="preserve">u najavi </w:t>
      </w:r>
    </w:p>
    <w:p w:rsidR="00BC6421" w:rsidRPr="00BC6421" w:rsidRDefault="00160335" w:rsidP="00CC7ABE">
      <w:pPr>
        <w:spacing w:line="276" w:lineRule="auto"/>
        <w:jc w:val="center"/>
        <w:rPr>
          <w:rFonts w:ascii="Garamond" w:hAnsi="Garamond" w:cs="Times New Roman"/>
          <w:b/>
          <w:sz w:val="36"/>
          <w:szCs w:val="36"/>
          <w:u w:val="single"/>
        </w:rPr>
      </w:pPr>
      <w:r w:rsidRPr="00BC6421">
        <w:rPr>
          <w:rFonts w:ascii="Garamond" w:hAnsi="Garamond" w:cs="Times New Roman"/>
          <w:b/>
          <w:sz w:val="36"/>
          <w:szCs w:val="36"/>
          <w:u w:val="single"/>
        </w:rPr>
        <w:t>za znanstveno-istraživačke djelatnosti</w:t>
      </w:r>
      <w:r w:rsidR="00BC6421" w:rsidRPr="00BC6421">
        <w:rPr>
          <w:rFonts w:ascii="Garamond" w:hAnsi="Garamond" w:cs="Times New Roman"/>
          <w:b/>
          <w:sz w:val="36"/>
          <w:szCs w:val="36"/>
          <w:u w:val="single"/>
        </w:rPr>
        <w:t xml:space="preserve"> </w:t>
      </w:r>
    </w:p>
    <w:p w:rsidR="00160335" w:rsidRPr="00BC6421" w:rsidRDefault="00BC6421" w:rsidP="00CC7ABE">
      <w:pPr>
        <w:spacing w:line="276" w:lineRule="auto"/>
        <w:jc w:val="center"/>
        <w:rPr>
          <w:rFonts w:ascii="Garamond" w:hAnsi="Garamond" w:cs="Times New Roman"/>
          <w:b/>
          <w:sz w:val="36"/>
          <w:szCs w:val="36"/>
          <w:u w:val="single"/>
        </w:rPr>
      </w:pPr>
      <w:r w:rsidRPr="00BC6421">
        <w:rPr>
          <w:rFonts w:ascii="Garamond" w:hAnsi="Garamond" w:cs="Times New Roman"/>
          <w:b/>
          <w:sz w:val="36"/>
          <w:szCs w:val="36"/>
          <w:u w:val="single"/>
        </w:rPr>
        <w:t>za razdoblje 10/2019 do 12/2020</w:t>
      </w:r>
    </w:p>
    <w:p w:rsidR="00160335" w:rsidRPr="00DD4F98" w:rsidRDefault="00DD4F98" w:rsidP="00CC7ABE">
      <w:pPr>
        <w:spacing w:line="276" w:lineRule="auto"/>
        <w:jc w:val="center"/>
        <w:rPr>
          <w:rFonts w:ascii="Garamond" w:hAnsi="Garamond" w:cs="Times New Roman"/>
          <w:b/>
          <w:i/>
          <w:sz w:val="24"/>
          <w:szCs w:val="24"/>
          <w:u w:val="single"/>
        </w:rPr>
      </w:pPr>
      <w:r w:rsidRPr="00DD4F98">
        <w:rPr>
          <w:rFonts w:ascii="Garamond" w:hAnsi="Garamond" w:cs="Times New Roman"/>
          <w:b/>
          <w:i/>
          <w:sz w:val="24"/>
          <w:szCs w:val="24"/>
          <w:highlight w:val="yellow"/>
          <w:u w:val="single"/>
        </w:rPr>
        <w:t xml:space="preserve">verzija </w:t>
      </w:r>
      <w:r w:rsidR="00EF2800">
        <w:rPr>
          <w:rFonts w:ascii="Garamond" w:hAnsi="Garamond" w:cs="Times New Roman"/>
          <w:b/>
          <w:i/>
          <w:sz w:val="24"/>
          <w:szCs w:val="24"/>
          <w:highlight w:val="yellow"/>
          <w:u w:val="single"/>
        </w:rPr>
        <w:t>11</w:t>
      </w:r>
      <w:r w:rsidRPr="00DD4F98">
        <w:rPr>
          <w:rFonts w:ascii="Garamond" w:hAnsi="Garamond" w:cs="Times New Roman"/>
          <w:b/>
          <w:i/>
          <w:sz w:val="24"/>
          <w:szCs w:val="24"/>
          <w:highlight w:val="yellow"/>
          <w:u w:val="single"/>
        </w:rPr>
        <w:t>/1</w:t>
      </w:r>
      <w:r w:rsidR="00EF2800">
        <w:rPr>
          <w:rFonts w:ascii="Garamond" w:hAnsi="Garamond" w:cs="Times New Roman"/>
          <w:b/>
          <w:i/>
          <w:sz w:val="24"/>
          <w:szCs w:val="24"/>
          <w:highlight w:val="yellow"/>
          <w:u w:val="single"/>
        </w:rPr>
        <w:t>1</w:t>
      </w:r>
      <w:r w:rsidRPr="00DD4F98">
        <w:rPr>
          <w:rFonts w:ascii="Garamond" w:hAnsi="Garamond" w:cs="Times New Roman"/>
          <w:b/>
          <w:i/>
          <w:sz w:val="24"/>
          <w:szCs w:val="24"/>
          <w:highlight w:val="yellow"/>
          <w:u w:val="single"/>
        </w:rPr>
        <w:t>/2019</w:t>
      </w:r>
    </w:p>
    <w:sdt>
      <w:sdtPr>
        <w:rPr>
          <w:rFonts w:ascii="Garamond" w:eastAsiaTheme="minorHAnsi" w:hAnsi="Garamond" w:cstheme="minorBidi"/>
          <w:color w:val="auto"/>
          <w:sz w:val="20"/>
          <w:szCs w:val="20"/>
          <w:lang w:eastAsia="en-US"/>
        </w:rPr>
        <w:id w:val="2122188620"/>
        <w:docPartObj>
          <w:docPartGallery w:val="Table of Contents"/>
          <w:docPartUnique/>
        </w:docPartObj>
      </w:sdtPr>
      <w:sdtEndPr>
        <w:rPr>
          <w:rFonts w:asciiTheme="minorHAnsi" w:hAnsiTheme="minorHAnsi"/>
          <w:b/>
          <w:bCs/>
          <w:sz w:val="22"/>
          <w:szCs w:val="22"/>
        </w:rPr>
      </w:sdtEndPr>
      <w:sdtContent>
        <w:p w:rsidR="009C1A34" w:rsidRPr="009C1A34" w:rsidRDefault="009C1A34" w:rsidP="009C1A34">
          <w:pPr>
            <w:pStyle w:val="TOCHeading"/>
            <w:spacing w:line="276" w:lineRule="auto"/>
            <w:rPr>
              <w:rFonts w:ascii="Garamond" w:hAnsi="Garamond"/>
              <w:sz w:val="20"/>
              <w:szCs w:val="20"/>
            </w:rPr>
          </w:pPr>
        </w:p>
        <w:p w:rsidR="00F60E88" w:rsidRPr="00F60E88" w:rsidRDefault="009C1A34" w:rsidP="00F60E88">
          <w:pPr>
            <w:pStyle w:val="TOC1"/>
            <w:rPr>
              <w:rFonts w:eastAsiaTheme="minorEastAsia"/>
              <w:lang w:eastAsia="hr-HR"/>
            </w:rPr>
          </w:pPr>
          <w:r w:rsidRPr="00F60E88">
            <w:fldChar w:fldCharType="begin"/>
          </w:r>
          <w:r w:rsidRPr="00F60E88">
            <w:instrText xml:space="preserve"> TOC \o "1-3" \h \z \u </w:instrText>
          </w:r>
          <w:r w:rsidRPr="00F60E88">
            <w:fldChar w:fldCharType="separate"/>
          </w:r>
          <w:hyperlink w:anchor="_Toc19274532" w:history="1">
            <w:r w:rsidR="00F60E88" w:rsidRPr="00F60E88">
              <w:rPr>
                <w:rStyle w:val="Hyperlink"/>
              </w:rPr>
              <w:t>RH izvori 2019-2020</w:t>
            </w:r>
            <w:r w:rsidR="00F60E88" w:rsidRPr="00F60E88">
              <w:rPr>
                <w:webHidden/>
              </w:rPr>
              <w:tab/>
            </w:r>
            <w:r w:rsidR="00F60E88" w:rsidRPr="00F60E88">
              <w:rPr>
                <w:webHidden/>
              </w:rPr>
              <w:fldChar w:fldCharType="begin"/>
            </w:r>
            <w:r w:rsidR="00F60E88" w:rsidRPr="00F60E88">
              <w:rPr>
                <w:webHidden/>
              </w:rPr>
              <w:instrText xml:space="preserve"> PAGEREF _Toc19274532 \h </w:instrText>
            </w:r>
            <w:r w:rsidR="00F60E88" w:rsidRPr="00F60E88">
              <w:rPr>
                <w:webHidden/>
              </w:rPr>
            </w:r>
            <w:r w:rsidR="00F60E88" w:rsidRPr="00F60E88">
              <w:rPr>
                <w:webHidden/>
              </w:rPr>
              <w:fldChar w:fldCharType="separate"/>
            </w:r>
            <w:r w:rsidR="00207416">
              <w:rPr>
                <w:webHidden/>
              </w:rPr>
              <w:t>2</w:t>
            </w:r>
            <w:r w:rsidR="00F60E88" w:rsidRPr="00F60E88">
              <w:rPr>
                <w:webHidden/>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33" w:history="1">
            <w:r w:rsidR="00F60E88" w:rsidRPr="00F60E88">
              <w:rPr>
                <w:rStyle w:val="Hyperlink"/>
                <w:rFonts w:ascii="Garamond" w:hAnsi="Garamond"/>
                <w:noProof/>
                <w:sz w:val="20"/>
                <w:szCs w:val="20"/>
              </w:rPr>
              <w:t>1) MZO</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_Toc19274533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2</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34" w:history="1">
            <w:r w:rsidR="00F60E88" w:rsidRPr="00F60E88">
              <w:rPr>
                <w:rStyle w:val="Hyperlink"/>
                <w:rFonts w:ascii="Garamond" w:hAnsi="Garamond"/>
                <w:noProof/>
                <w:sz w:val="20"/>
                <w:szCs w:val="20"/>
              </w:rPr>
              <w:t>2) UNIZG</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_Toc19274534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2</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35" w:history="1">
            <w:r w:rsidR="00F60E88" w:rsidRPr="00F60E88">
              <w:rPr>
                <w:rStyle w:val="Hyperlink"/>
                <w:rFonts w:ascii="Garamond" w:hAnsi="Garamond"/>
                <w:noProof/>
                <w:sz w:val="20"/>
                <w:szCs w:val="20"/>
              </w:rPr>
              <w:t>3) BILATERALNE SURADNJE</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_Toc19274535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2</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36" w:history="1">
            <w:r w:rsidR="00F60E88" w:rsidRPr="00F60E88">
              <w:rPr>
                <w:rStyle w:val="Hyperlink"/>
                <w:rFonts w:ascii="Garamond" w:hAnsi="Garamond"/>
                <w:noProof/>
                <w:sz w:val="20"/>
                <w:szCs w:val="20"/>
              </w:rPr>
              <w:t>4) HRZZ natječaji 2019-2020</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_Toc19274536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4</w:t>
            </w:r>
            <w:r w:rsidR="00F60E88" w:rsidRPr="00F60E88">
              <w:rPr>
                <w:rFonts w:ascii="Garamond" w:hAnsi="Garamond"/>
                <w:noProof/>
                <w:webHidden/>
                <w:sz w:val="20"/>
                <w:szCs w:val="20"/>
              </w:rPr>
              <w:fldChar w:fldCharType="end"/>
            </w:r>
          </w:hyperlink>
        </w:p>
        <w:p w:rsidR="00F60E88" w:rsidRPr="00F60E88" w:rsidRDefault="00F169C8" w:rsidP="00F60E88">
          <w:pPr>
            <w:pStyle w:val="TOC1"/>
            <w:rPr>
              <w:rFonts w:eastAsiaTheme="minorEastAsia"/>
              <w:lang w:eastAsia="hr-HR"/>
            </w:rPr>
          </w:pPr>
          <w:hyperlink w:anchor="_Toc19274537" w:history="1">
            <w:r w:rsidR="00F60E88" w:rsidRPr="00F60E88">
              <w:rPr>
                <w:rStyle w:val="Hyperlink"/>
              </w:rPr>
              <w:t>ESF natječaji 2019-2020</w:t>
            </w:r>
            <w:r w:rsidR="00F60E88" w:rsidRPr="00F60E88">
              <w:rPr>
                <w:webHidden/>
              </w:rPr>
              <w:tab/>
            </w:r>
            <w:r w:rsidR="00F60E88" w:rsidRPr="00F60E88">
              <w:rPr>
                <w:webHidden/>
              </w:rPr>
              <w:fldChar w:fldCharType="begin"/>
            </w:r>
            <w:r w:rsidR="00F60E88" w:rsidRPr="00F60E88">
              <w:rPr>
                <w:webHidden/>
              </w:rPr>
              <w:instrText xml:space="preserve"> PAGEREF _Toc19274537 \h </w:instrText>
            </w:r>
            <w:r w:rsidR="00F60E88" w:rsidRPr="00F60E88">
              <w:rPr>
                <w:webHidden/>
              </w:rPr>
            </w:r>
            <w:r w:rsidR="00F60E88" w:rsidRPr="00F60E88">
              <w:rPr>
                <w:webHidden/>
              </w:rPr>
              <w:fldChar w:fldCharType="separate"/>
            </w:r>
            <w:r w:rsidR="00207416">
              <w:rPr>
                <w:webHidden/>
              </w:rPr>
              <w:t>5</w:t>
            </w:r>
            <w:r w:rsidR="00F60E88" w:rsidRPr="00F60E88">
              <w:rPr>
                <w:webHidden/>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38" w:history="1">
            <w:r w:rsidR="00F60E88" w:rsidRPr="00F60E88">
              <w:rPr>
                <w:rStyle w:val="Hyperlink"/>
                <w:rFonts w:ascii="Garamond" w:hAnsi="Garamond"/>
                <w:noProof/>
                <w:sz w:val="20"/>
                <w:szCs w:val="20"/>
              </w:rPr>
              <w:t>1) Popularizacija znanosti</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_Toc19274538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5</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39" w:history="1">
            <w:r w:rsidR="00F60E88" w:rsidRPr="00F60E88">
              <w:rPr>
                <w:rStyle w:val="Hyperlink"/>
                <w:rFonts w:ascii="Garamond" w:hAnsi="Garamond"/>
                <w:noProof/>
                <w:sz w:val="20"/>
                <w:szCs w:val="20"/>
              </w:rPr>
              <w:t>2) Jačanje kapaciteta organizacija civilnoga društva za provedbu programa građanskog odgoja i obrazovanja</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_Toc19274539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5</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40" w:history="1">
            <w:r w:rsidR="00F60E88" w:rsidRPr="00F60E88">
              <w:rPr>
                <w:rStyle w:val="Hyperlink"/>
                <w:rFonts w:ascii="Garamond" w:hAnsi="Garamond"/>
                <w:noProof/>
                <w:sz w:val="20"/>
                <w:szCs w:val="20"/>
              </w:rPr>
              <w:t>3) Podrška partnerskim inovativnim projektima civilnog, javnog i poslovnog sektora za ponovno korištenje otvorenih javnih podataka i razvoj IKT/mobilnih aplikacija za kvalitetnije sudjelovanje građana u lokalnom odlučivanju</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_Toc19274540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6</w:t>
            </w:r>
            <w:r w:rsidR="00F60E88" w:rsidRPr="00F60E88">
              <w:rPr>
                <w:rFonts w:ascii="Garamond" w:hAnsi="Garamond"/>
                <w:noProof/>
                <w:webHidden/>
                <w:sz w:val="20"/>
                <w:szCs w:val="20"/>
              </w:rPr>
              <w:fldChar w:fldCharType="end"/>
            </w:r>
          </w:hyperlink>
        </w:p>
        <w:p w:rsidR="00F60E88" w:rsidRPr="00F60E88" w:rsidRDefault="00F169C8" w:rsidP="00F60E88">
          <w:pPr>
            <w:pStyle w:val="TOC1"/>
            <w:rPr>
              <w:rFonts w:eastAsiaTheme="minorEastAsia"/>
              <w:lang w:eastAsia="hr-HR"/>
            </w:rPr>
          </w:pPr>
          <w:hyperlink w:anchor="_Toc19274541" w:history="1">
            <w:r w:rsidR="00F60E88" w:rsidRPr="00F60E88">
              <w:rPr>
                <w:rStyle w:val="Hyperlink"/>
              </w:rPr>
              <w:t>H2020 otvoreni natječaji 2019-2020</w:t>
            </w:r>
            <w:r w:rsidR="00F60E88" w:rsidRPr="00F60E88">
              <w:rPr>
                <w:webHidden/>
              </w:rPr>
              <w:tab/>
            </w:r>
            <w:r w:rsidR="00F60E88" w:rsidRPr="00F60E88">
              <w:rPr>
                <w:webHidden/>
              </w:rPr>
              <w:fldChar w:fldCharType="begin"/>
            </w:r>
            <w:r w:rsidR="00F60E88" w:rsidRPr="00F60E88">
              <w:rPr>
                <w:webHidden/>
              </w:rPr>
              <w:instrText xml:space="preserve"> PAGEREF _Toc19274541 \h </w:instrText>
            </w:r>
            <w:r w:rsidR="00F60E88" w:rsidRPr="00F60E88">
              <w:rPr>
                <w:webHidden/>
              </w:rPr>
            </w:r>
            <w:r w:rsidR="00F60E88" w:rsidRPr="00F60E88">
              <w:rPr>
                <w:webHidden/>
              </w:rPr>
              <w:fldChar w:fldCharType="separate"/>
            </w:r>
            <w:r w:rsidR="00207416">
              <w:rPr>
                <w:webHidden/>
              </w:rPr>
              <w:t>7</w:t>
            </w:r>
            <w:r w:rsidR="00F60E88" w:rsidRPr="00F60E88">
              <w:rPr>
                <w:webHidden/>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42" w:history="1">
            <w:r w:rsidR="00F60E88" w:rsidRPr="00F60E88">
              <w:rPr>
                <w:rStyle w:val="Hyperlink"/>
                <w:rFonts w:ascii="Garamond" w:hAnsi="Garamond"/>
                <w:noProof/>
                <w:sz w:val="20"/>
                <w:szCs w:val="20"/>
              </w:rPr>
              <w:t>1) ERC working programme 2020</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_Toc19274542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7</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43" w:history="1">
            <w:r w:rsidR="00F60E88" w:rsidRPr="00F60E88">
              <w:rPr>
                <w:rStyle w:val="Hyperlink"/>
                <w:rFonts w:ascii="Garamond" w:hAnsi="Garamond"/>
                <w:noProof/>
                <w:sz w:val="20"/>
                <w:szCs w:val="20"/>
              </w:rPr>
              <w:t>2) Marie Skłodowska-Curie actions</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_Toc19274543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7</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44" w:history="1">
            <w:r w:rsidR="00F60E88" w:rsidRPr="00F60E88">
              <w:rPr>
                <w:rStyle w:val="Hyperlink"/>
                <w:rFonts w:ascii="Garamond" w:hAnsi="Garamond"/>
                <w:noProof/>
                <w:sz w:val="20"/>
                <w:szCs w:val="20"/>
              </w:rPr>
              <w:t>3) Europe in a changing world – Inclusive, innovative and reflective societies</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_Toc19274544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7</w:t>
            </w:r>
            <w:r w:rsidR="00F60E88" w:rsidRPr="00F60E88">
              <w:rPr>
                <w:rFonts w:ascii="Garamond" w:hAnsi="Garamond"/>
                <w:noProof/>
                <w:webHidden/>
                <w:sz w:val="20"/>
                <w:szCs w:val="20"/>
              </w:rPr>
              <w:fldChar w:fldCharType="end"/>
            </w:r>
          </w:hyperlink>
        </w:p>
        <w:p w:rsidR="00F60E88" w:rsidRPr="00F60E88" w:rsidRDefault="00F169C8" w:rsidP="00F60E88">
          <w:pPr>
            <w:pStyle w:val="TOC1"/>
            <w:rPr>
              <w:rFonts w:eastAsiaTheme="minorEastAsia"/>
              <w:lang w:eastAsia="hr-HR"/>
            </w:rPr>
          </w:pPr>
          <w:hyperlink w:anchor="_Toc19274545" w:history="1">
            <w:r w:rsidR="00F60E88" w:rsidRPr="00F60E88">
              <w:rPr>
                <w:rStyle w:val="Hyperlink"/>
              </w:rPr>
              <w:t>ERASMUS+ otvoreni natječaji 2019-2020</w:t>
            </w:r>
            <w:r w:rsidR="00F60E88" w:rsidRPr="00F60E88">
              <w:rPr>
                <w:webHidden/>
              </w:rPr>
              <w:tab/>
            </w:r>
            <w:r w:rsidR="00F60E88" w:rsidRPr="00F60E88">
              <w:rPr>
                <w:webHidden/>
              </w:rPr>
              <w:fldChar w:fldCharType="begin"/>
            </w:r>
            <w:r w:rsidR="00F60E88" w:rsidRPr="00F60E88">
              <w:rPr>
                <w:webHidden/>
              </w:rPr>
              <w:instrText xml:space="preserve"> PAGEREF _Toc19274545 \h </w:instrText>
            </w:r>
            <w:r w:rsidR="00F60E88" w:rsidRPr="00F60E88">
              <w:rPr>
                <w:webHidden/>
              </w:rPr>
            </w:r>
            <w:r w:rsidR="00F60E88" w:rsidRPr="00F60E88">
              <w:rPr>
                <w:webHidden/>
              </w:rPr>
              <w:fldChar w:fldCharType="separate"/>
            </w:r>
            <w:r w:rsidR="00207416">
              <w:rPr>
                <w:webHidden/>
              </w:rPr>
              <w:t>10</w:t>
            </w:r>
            <w:r w:rsidR="00F60E88" w:rsidRPr="00F60E88">
              <w:rPr>
                <w:webHidden/>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46" w:history="1">
            <w:r w:rsidR="00F60E88" w:rsidRPr="00F60E88">
              <w:rPr>
                <w:rStyle w:val="Hyperlink"/>
                <w:rFonts w:ascii="Garamond" w:hAnsi="Garamond"/>
                <w:noProof/>
                <w:sz w:val="20"/>
                <w:szCs w:val="20"/>
              </w:rPr>
              <w:t>KA 1</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_Toc19274546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10</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47" w:history="1">
            <w:r w:rsidR="00F60E88" w:rsidRPr="00F60E88">
              <w:rPr>
                <w:rStyle w:val="Hyperlink"/>
                <w:rFonts w:ascii="Garamond" w:hAnsi="Garamond"/>
                <w:noProof/>
                <w:sz w:val="20"/>
                <w:szCs w:val="20"/>
              </w:rPr>
              <w:t>KA 2</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_Toc19274547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10</w:t>
            </w:r>
            <w:r w:rsidR="00F60E88" w:rsidRPr="00F60E88">
              <w:rPr>
                <w:rFonts w:ascii="Garamond" w:hAnsi="Garamond"/>
                <w:noProof/>
                <w:webHidden/>
                <w:sz w:val="20"/>
                <w:szCs w:val="20"/>
              </w:rPr>
              <w:fldChar w:fldCharType="end"/>
            </w:r>
          </w:hyperlink>
        </w:p>
        <w:p w:rsidR="00F60E88" w:rsidRPr="00F60E88" w:rsidRDefault="00F169C8">
          <w:pPr>
            <w:pStyle w:val="TOC2"/>
            <w:tabs>
              <w:tab w:val="right" w:leader="dot" w:pos="9016"/>
            </w:tabs>
            <w:rPr>
              <w:rFonts w:ascii="Garamond" w:eastAsiaTheme="minorEastAsia" w:hAnsi="Garamond"/>
              <w:noProof/>
              <w:sz w:val="20"/>
              <w:szCs w:val="20"/>
              <w:lang w:eastAsia="hr-HR"/>
            </w:rPr>
          </w:pPr>
          <w:hyperlink w:anchor="_Toc19274548" w:history="1">
            <w:r w:rsidR="00F60E88" w:rsidRPr="00F60E88">
              <w:rPr>
                <w:rStyle w:val="Hyperlink"/>
                <w:rFonts w:ascii="Garamond" w:hAnsi="Garamond"/>
                <w:noProof/>
                <w:sz w:val="20"/>
                <w:szCs w:val="20"/>
              </w:rPr>
              <w:t>Jean Monnet</w:t>
            </w:r>
            <w:r w:rsidR="00F60E88" w:rsidRPr="00F60E88">
              <w:rPr>
                <w:rFonts w:ascii="Garamond" w:hAnsi="Garamond"/>
                <w:noProof/>
                <w:webHidden/>
                <w:sz w:val="20"/>
                <w:szCs w:val="20"/>
              </w:rPr>
              <w:tab/>
            </w:r>
            <w:r w:rsidR="00F60E88" w:rsidRPr="00F60E88">
              <w:rPr>
                <w:rFonts w:ascii="Garamond" w:hAnsi="Garamond"/>
                <w:noProof/>
                <w:webHidden/>
                <w:sz w:val="20"/>
                <w:szCs w:val="20"/>
              </w:rPr>
              <w:fldChar w:fldCharType="begin"/>
            </w:r>
            <w:r w:rsidR="00F60E88" w:rsidRPr="00F60E88">
              <w:rPr>
                <w:rFonts w:ascii="Garamond" w:hAnsi="Garamond"/>
                <w:noProof/>
                <w:webHidden/>
                <w:sz w:val="20"/>
                <w:szCs w:val="20"/>
              </w:rPr>
              <w:instrText xml:space="preserve"> PAGEREF _Toc19274548 \h </w:instrText>
            </w:r>
            <w:r w:rsidR="00F60E88" w:rsidRPr="00F60E88">
              <w:rPr>
                <w:rFonts w:ascii="Garamond" w:hAnsi="Garamond"/>
                <w:noProof/>
                <w:webHidden/>
                <w:sz w:val="20"/>
                <w:szCs w:val="20"/>
              </w:rPr>
            </w:r>
            <w:r w:rsidR="00F60E88" w:rsidRPr="00F60E88">
              <w:rPr>
                <w:rFonts w:ascii="Garamond" w:hAnsi="Garamond"/>
                <w:noProof/>
                <w:webHidden/>
                <w:sz w:val="20"/>
                <w:szCs w:val="20"/>
              </w:rPr>
              <w:fldChar w:fldCharType="separate"/>
            </w:r>
            <w:r w:rsidR="00207416">
              <w:rPr>
                <w:rFonts w:ascii="Garamond" w:hAnsi="Garamond"/>
                <w:noProof/>
                <w:webHidden/>
                <w:sz w:val="20"/>
                <w:szCs w:val="20"/>
              </w:rPr>
              <w:t>10</w:t>
            </w:r>
            <w:r w:rsidR="00F60E88" w:rsidRPr="00F60E88">
              <w:rPr>
                <w:rFonts w:ascii="Garamond" w:hAnsi="Garamond"/>
                <w:noProof/>
                <w:webHidden/>
                <w:sz w:val="20"/>
                <w:szCs w:val="20"/>
              </w:rPr>
              <w:fldChar w:fldCharType="end"/>
            </w:r>
          </w:hyperlink>
        </w:p>
        <w:p w:rsidR="009C1A34" w:rsidRDefault="009C1A34" w:rsidP="009C1A34">
          <w:pPr>
            <w:spacing w:line="276" w:lineRule="auto"/>
          </w:pPr>
          <w:r w:rsidRPr="00F60E88">
            <w:rPr>
              <w:rFonts w:ascii="Garamond" w:hAnsi="Garamond"/>
              <w:b/>
              <w:bCs/>
              <w:sz w:val="20"/>
              <w:szCs w:val="20"/>
            </w:rPr>
            <w:fldChar w:fldCharType="end"/>
          </w:r>
        </w:p>
      </w:sdtContent>
    </w:sdt>
    <w:p w:rsidR="00BC6421" w:rsidRPr="00BC6421" w:rsidRDefault="00BC6421" w:rsidP="009C1A34">
      <w:pPr>
        <w:pStyle w:val="NoSpacing"/>
      </w:pPr>
    </w:p>
    <w:p w:rsidR="00160335" w:rsidRPr="00BC6421" w:rsidRDefault="00160335" w:rsidP="00F354A2">
      <w:pPr>
        <w:pStyle w:val="NoSpacing"/>
      </w:pPr>
    </w:p>
    <w:p w:rsidR="00160335" w:rsidRPr="00BC6421" w:rsidRDefault="00160335" w:rsidP="00CC7ABE">
      <w:pPr>
        <w:spacing w:line="276" w:lineRule="auto"/>
        <w:jc w:val="center"/>
        <w:rPr>
          <w:rFonts w:ascii="Garamond" w:hAnsi="Garamond" w:cs="Times New Roman"/>
          <w:b/>
          <w:sz w:val="28"/>
          <w:szCs w:val="28"/>
          <w:u w:val="single"/>
        </w:rPr>
      </w:pPr>
    </w:p>
    <w:p w:rsidR="00F354A2" w:rsidRDefault="00F354A2">
      <w:pPr>
        <w:rPr>
          <w:rFonts w:ascii="Garamond" w:hAnsi="Garamond" w:cs="Times New Roman"/>
          <w:b/>
          <w:sz w:val="28"/>
          <w:szCs w:val="28"/>
          <w:u w:val="single"/>
        </w:rPr>
      </w:pPr>
      <w:r>
        <w:rPr>
          <w:rFonts w:ascii="Garamond" w:hAnsi="Garamond" w:cs="Times New Roman"/>
          <w:b/>
          <w:sz w:val="28"/>
          <w:szCs w:val="28"/>
          <w:u w:val="single"/>
        </w:rPr>
        <w:br w:type="page"/>
      </w:r>
    </w:p>
    <w:p w:rsidR="00BC6421" w:rsidRPr="00EB7A90" w:rsidRDefault="00BC6421" w:rsidP="00EB7A90">
      <w:pPr>
        <w:pStyle w:val="Heading1"/>
      </w:pPr>
      <w:bookmarkStart w:id="0" w:name="_Toc19274532"/>
      <w:r w:rsidRPr="00EB7A90">
        <w:lastRenderedPageBreak/>
        <w:t>RH izvori 2019-2020</w:t>
      </w:r>
      <w:bookmarkEnd w:id="0"/>
    </w:p>
    <w:p w:rsidR="00BC6421" w:rsidRPr="00F354A2" w:rsidRDefault="00BC6421" w:rsidP="00F354A2">
      <w:pPr>
        <w:pStyle w:val="NoSpacing"/>
      </w:pPr>
    </w:p>
    <w:p w:rsidR="00BC6421" w:rsidRPr="00BC6421" w:rsidRDefault="00BC6421" w:rsidP="00BC6421">
      <w:pPr>
        <w:pStyle w:val="NoSpacing"/>
        <w:spacing w:line="276" w:lineRule="auto"/>
        <w:rPr>
          <w:rFonts w:ascii="Garamond" w:hAnsi="Garamond" w:cstheme="minorHAnsi"/>
          <w:sz w:val="20"/>
          <w:szCs w:val="20"/>
        </w:rPr>
      </w:pPr>
    </w:p>
    <w:p w:rsidR="00F354A2" w:rsidRDefault="00BC6421" w:rsidP="00BC6421">
      <w:pPr>
        <w:jc w:val="both"/>
        <w:rPr>
          <w:rFonts w:ascii="Garamond" w:eastAsia="Times New Roman" w:hAnsi="Garamond" w:cstheme="minorHAnsi"/>
          <w:b/>
          <w:kern w:val="36"/>
          <w:sz w:val="24"/>
          <w:szCs w:val="24"/>
          <w:lang w:eastAsia="hr-HR"/>
        </w:rPr>
      </w:pPr>
      <w:bookmarkStart w:id="1" w:name="_Toc19274533"/>
      <w:r w:rsidRPr="00EB7A90">
        <w:rPr>
          <w:rStyle w:val="Heading2Char"/>
        </w:rPr>
        <w:t>1) MZO</w:t>
      </w:r>
      <w:bookmarkEnd w:id="1"/>
      <w:r w:rsidR="00EB7A90" w:rsidRPr="00EB7A90">
        <w:rPr>
          <w:rFonts w:ascii="Garamond" w:eastAsia="Times New Roman" w:hAnsi="Garamond" w:cstheme="minorHAnsi"/>
          <w:b/>
          <w:kern w:val="36"/>
          <w:sz w:val="24"/>
          <w:szCs w:val="24"/>
          <w:lang w:eastAsia="hr-HR"/>
        </w:rPr>
        <w:t xml:space="preserve"> </w:t>
      </w:r>
      <w:r w:rsidR="00DD4F98" w:rsidRPr="00DD4F98">
        <w:rPr>
          <w:rFonts w:ascii="Garamond" w:eastAsia="Times New Roman" w:hAnsi="Garamond" w:cstheme="minorHAnsi"/>
          <w:b/>
          <w:kern w:val="36"/>
          <w:sz w:val="24"/>
          <w:szCs w:val="24"/>
          <w:highlight w:val="yellow"/>
          <w:lang w:eastAsia="hr-HR"/>
        </w:rPr>
        <w:t>(otvoren)</w:t>
      </w:r>
    </w:p>
    <w:p w:rsidR="00F354A2" w:rsidRPr="00F354A2" w:rsidRDefault="00F354A2" w:rsidP="00F354A2">
      <w:pPr>
        <w:jc w:val="both"/>
      </w:pPr>
      <w:r w:rsidRPr="00F354A2">
        <w:rPr>
          <w:rFonts w:ascii="Garamond" w:hAnsi="Garamond" w:cs="Times New Roman"/>
          <w:b/>
        </w:rPr>
        <w:t>G</w:t>
      </w:r>
      <w:r w:rsidR="00BC6421" w:rsidRPr="00F354A2">
        <w:rPr>
          <w:rFonts w:ascii="Garamond" w:hAnsi="Garamond" w:cs="Times New Roman"/>
          <w:b/>
        </w:rPr>
        <w:t>lavni fokus: podrška za pripremu projektnih prijava, partnerstvo, konferencije i istraživačke boravke</w:t>
      </w:r>
    </w:p>
    <w:p w:rsidR="00BC6421" w:rsidRPr="00BC6421" w:rsidRDefault="00BC6421" w:rsidP="00BC6421">
      <w:pPr>
        <w:pStyle w:val="NoSpacing"/>
        <w:numPr>
          <w:ilvl w:val="0"/>
          <w:numId w:val="3"/>
        </w:numPr>
        <w:spacing w:line="276" w:lineRule="auto"/>
        <w:jc w:val="both"/>
        <w:rPr>
          <w:rFonts w:ascii="Garamond" w:hAnsi="Garamond" w:cstheme="minorHAnsi"/>
          <w:b/>
          <w:sz w:val="20"/>
          <w:szCs w:val="20"/>
          <w:shd w:val="clear" w:color="auto" w:fill="FFFFFF"/>
        </w:rPr>
      </w:pPr>
      <w:r w:rsidRPr="00BC6421">
        <w:rPr>
          <w:rFonts w:ascii="Garamond" w:hAnsi="Garamond" w:cstheme="minorHAnsi"/>
          <w:b/>
          <w:sz w:val="20"/>
          <w:szCs w:val="20"/>
          <w:shd w:val="clear" w:color="auto" w:fill="FFFFFF"/>
        </w:rPr>
        <w:t>Poziv za dostavu prijava dodatnim mjerama sukladno Odluci o izmjeni i dopuni Odluke o poticanju aktivnosti koje pridonose povećanju prijava i uspješnosti hrvatskih prijavitelja na međunarodne kompetitivne projekte u sklopu Okvirnoga programa za istraživanje i inovacije (H2020)</w:t>
      </w:r>
    </w:p>
    <w:p w:rsidR="00BC6421" w:rsidRPr="00BC6421" w:rsidRDefault="00BC6421" w:rsidP="00BC6421">
      <w:pPr>
        <w:pStyle w:val="NoSpacing"/>
        <w:spacing w:line="276" w:lineRule="auto"/>
        <w:rPr>
          <w:rFonts w:ascii="Garamond" w:hAnsi="Garamond"/>
          <w:sz w:val="18"/>
          <w:szCs w:val="18"/>
        </w:rPr>
      </w:pPr>
    </w:p>
    <w:p w:rsidR="00BC6421" w:rsidRDefault="00BC6421" w:rsidP="00F354A2">
      <w:pPr>
        <w:pStyle w:val="NoSpacing"/>
        <w:spacing w:line="276" w:lineRule="auto"/>
        <w:jc w:val="both"/>
        <w:rPr>
          <w:rFonts w:ascii="Garamond" w:hAnsi="Garamond" w:cstheme="minorHAnsi"/>
          <w:sz w:val="20"/>
          <w:szCs w:val="20"/>
          <w:shd w:val="clear" w:color="auto" w:fill="FFFFFF"/>
        </w:rPr>
      </w:pPr>
      <w:r w:rsidRPr="00BC6421">
        <w:rPr>
          <w:rFonts w:ascii="Garamond" w:hAnsi="Garamond" w:cstheme="minorHAnsi"/>
          <w:sz w:val="20"/>
          <w:szCs w:val="20"/>
          <w:shd w:val="clear" w:color="auto" w:fill="FFFFFF"/>
        </w:rPr>
        <w:t>Poziv za prijavu otvoren je kontinuirano (do iskorištenja sredstava predviđenih u Državnome proračunu).</w:t>
      </w:r>
    </w:p>
    <w:p w:rsidR="00BC6421" w:rsidRPr="00BC6421" w:rsidRDefault="00BC6421" w:rsidP="00F354A2">
      <w:pPr>
        <w:pStyle w:val="NoSpacing"/>
        <w:spacing w:line="276" w:lineRule="auto"/>
        <w:jc w:val="both"/>
        <w:rPr>
          <w:rFonts w:ascii="Garamond" w:hAnsi="Garamond" w:cstheme="minorHAnsi"/>
          <w:sz w:val="20"/>
          <w:szCs w:val="20"/>
          <w:shd w:val="clear" w:color="auto" w:fill="FFFFFF"/>
        </w:rPr>
      </w:pPr>
      <w:r w:rsidRPr="00BC6421">
        <w:rPr>
          <w:rFonts w:ascii="Garamond" w:hAnsi="Garamond"/>
          <w:sz w:val="18"/>
          <w:szCs w:val="18"/>
        </w:rPr>
        <w:t xml:space="preserve">IZVOR informacija: </w:t>
      </w:r>
      <w:hyperlink r:id="rId8" w:history="1">
        <w:r w:rsidRPr="00BC6421">
          <w:rPr>
            <w:rStyle w:val="Hyperlink"/>
            <w:rFonts w:ascii="Garamond" w:hAnsi="Garamond"/>
            <w:sz w:val="18"/>
            <w:szCs w:val="18"/>
          </w:rPr>
          <w:t>https://mzo.gov.hr/vijesti/dopune-mjera-potpore-za-povecanje-prijava-na-program-obzor-2020-i-promociju-inicijativa-vezanih-uz-svemir-i-svemirske-tehnologije/2054</w:t>
        </w:r>
      </w:hyperlink>
    </w:p>
    <w:p w:rsidR="00BC6421" w:rsidRPr="00BC6421" w:rsidRDefault="00BC6421" w:rsidP="00BC6421">
      <w:pPr>
        <w:pStyle w:val="NoSpacing"/>
        <w:spacing w:line="276" w:lineRule="auto"/>
        <w:rPr>
          <w:rFonts w:ascii="Garamond" w:hAnsi="Garamond" w:cs="Lucida Sans Unicode"/>
          <w:color w:val="424242"/>
          <w:sz w:val="21"/>
          <w:szCs w:val="21"/>
          <w:shd w:val="clear" w:color="auto" w:fill="FFFFFF"/>
        </w:rPr>
      </w:pPr>
    </w:p>
    <w:p w:rsidR="00F354A2" w:rsidRDefault="00BC6421" w:rsidP="00BC6421">
      <w:pPr>
        <w:pStyle w:val="NoSpacing"/>
        <w:spacing w:line="276" w:lineRule="auto"/>
        <w:rPr>
          <w:rFonts w:ascii="Garamond" w:eastAsia="Times New Roman" w:hAnsi="Garamond" w:cstheme="minorHAnsi"/>
          <w:b/>
          <w:kern w:val="36"/>
          <w:sz w:val="24"/>
          <w:szCs w:val="24"/>
          <w:lang w:eastAsia="hr-HR"/>
        </w:rPr>
      </w:pPr>
      <w:bookmarkStart w:id="2" w:name="_Toc19274534"/>
      <w:r w:rsidRPr="00EB7A90">
        <w:rPr>
          <w:rStyle w:val="Heading2Char"/>
        </w:rPr>
        <w:t>2) UNIZG</w:t>
      </w:r>
      <w:bookmarkEnd w:id="2"/>
      <w:r w:rsidRPr="00EB7A90">
        <w:rPr>
          <w:rFonts w:ascii="Garamond" w:eastAsia="Times New Roman" w:hAnsi="Garamond" w:cstheme="minorHAnsi"/>
          <w:b/>
          <w:kern w:val="36"/>
          <w:sz w:val="24"/>
          <w:szCs w:val="24"/>
          <w:lang w:eastAsia="hr-HR"/>
        </w:rPr>
        <w:t xml:space="preserve"> </w:t>
      </w:r>
    </w:p>
    <w:p w:rsidR="00F354A2" w:rsidRPr="00F354A2" w:rsidRDefault="00F354A2" w:rsidP="00F354A2">
      <w:pPr>
        <w:pStyle w:val="NoSpacing"/>
      </w:pPr>
    </w:p>
    <w:p w:rsidR="00BC6421" w:rsidRPr="00F354A2" w:rsidRDefault="00F354A2" w:rsidP="00F354A2">
      <w:pPr>
        <w:jc w:val="both"/>
        <w:rPr>
          <w:rFonts w:ascii="Garamond" w:hAnsi="Garamond" w:cs="Times New Roman"/>
          <w:b/>
        </w:rPr>
      </w:pPr>
      <w:r w:rsidRPr="00F354A2">
        <w:rPr>
          <w:rFonts w:ascii="Garamond" w:hAnsi="Garamond" w:cs="Times New Roman"/>
          <w:b/>
        </w:rPr>
        <w:t>P</w:t>
      </w:r>
      <w:r w:rsidR="00BC6421" w:rsidRPr="00F354A2">
        <w:rPr>
          <w:rFonts w:ascii="Garamond" w:hAnsi="Garamond" w:cs="Times New Roman"/>
          <w:b/>
        </w:rPr>
        <w:t>o internim procedurama kako je išlo i prethodnih godina</w:t>
      </w:r>
      <w:r w:rsidR="00DD4F98">
        <w:rPr>
          <w:rFonts w:ascii="Garamond" w:hAnsi="Garamond" w:cs="Times New Roman"/>
          <w:b/>
        </w:rPr>
        <w:t xml:space="preserve"> </w:t>
      </w:r>
      <w:r w:rsidR="00DD4F98" w:rsidRPr="00DD4F98">
        <w:rPr>
          <w:rFonts w:ascii="Garamond" w:hAnsi="Garamond" w:cs="Times New Roman"/>
          <w:b/>
          <w:highlight w:val="yellow"/>
        </w:rPr>
        <w:t>(za 2020.)</w:t>
      </w:r>
    </w:p>
    <w:p w:rsidR="00BC6421" w:rsidRPr="00BC6421" w:rsidRDefault="00BC6421" w:rsidP="00BC6421">
      <w:pPr>
        <w:pStyle w:val="NoSpacing"/>
        <w:spacing w:line="276" w:lineRule="auto"/>
        <w:rPr>
          <w:rFonts w:ascii="Garamond" w:hAnsi="Garamond" w:cstheme="minorHAnsi"/>
          <w:sz w:val="18"/>
          <w:szCs w:val="18"/>
        </w:rPr>
      </w:pPr>
    </w:p>
    <w:p w:rsidR="00BC6421" w:rsidRPr="00BC6421" w:rsidRDefault="00BC6421" w:rsidP="00BC6421">
      <w:pPr>
        <w:pStyle w:val="NoSpacing"/>
        <w:numPr>
          <w:ilvl w:val="0"/>
          <w:numId w:val="3"/>
        </w:numPr>
        <w:spacing w:line="276" w:lineRule="auto"/>
        <w:jc w:val="both"/>
        <w:rPr>
          <w:rFonts w:ascii="Garamond" w:hAnsi="Garamond" w:cstheme="minorHAnsi"/>
          <w:b/>
          <w:sz w:val="20"/>
          <w:szCs w:val="20"/>
          <w:shd w:val="clear" w:color="auto" w:fill="FFFFFF"/>
        </w:rPr>
      </w:pPr>
      <w:r w:rsidRPr="00BC6421">
        <w:rPr>
          <w:rFonts w:ascii="Garamond" w:hAnsi="Garamond" w:cstheme="minorHAnsi"/>
          <w:b/>
          <w:iCs/>
          <w:sz w:val="20"/>
          <w:szCs w:val="20"/>
        </w:rPr>
        <w:t>Godišnje odluke o raspodjeli sredstava za namjensko institucijsko financiranje znanstvene i umjetničke djelatnosti na Sveučilištu u Zagrebu</w:t>
      </w:r>
    </w:p>
    <w:p w:rsidR="00BC6421" w:rsidRPr="00BC6421" w:rsidRDefault="00BC6421" w:rsidP="00BC6421">
      <w:pPr>
        <w:pStyle w:val="NoSpacing"/>
        <w:spacing w:line="276" w:lineRule="auto"/>
        <w:rPr>
          <w:rFonts w:ascii="Garamond" w:hAnsi="Garamond" w:cstheme="minorHAnsi"/>
          <w:sz w:val="18"/>
          <w:szCs w:val="18"/>
        </w:rPr>
      </w:pPr>
    </w:p>
    <w:p w:rsidR="00BC6421" w:rsidRPr="00BC6421" w:rsidRDefault="00BC6421" w:rsidP="00BC6421">
      <w:pPr>
        <w:pStyle w:val="NoSpacing"/>
        <w:spacing w:line="276" w:lineRule="auto"/>
        <w:rPr>
          <w:rFonts w:ascii="Garamond" w:hAnsi="Garamond" w:cs="Lucida Sans Unicode"/>
          <w:color w:val="424242"/>
          <w:sz w:val="21"/>
          <w:szCs w:val="21"/>
          <w:shd w:val="clear" w:color="auto" w:fill="FFFFFF"/>
        </w:rPr>
      </w:pPr>
    </w:p>
    <w:p w:rsidR="00F354A2" w:rsidRDefault="00BC6421" w:rsidP="00BC6421">
      <w:pPr>
        <w:pStyle w:val="NoSpacing"/>
        <w:spacing w:line="276" w:lineRule="auto"/>
        <w:rPr>
          <w:rFonts w:ascii="Garamond" w:eastAsia="Times New Roman" w:hAnsi="Garamond" w:cstheme="minorHAnsi"/>
          <w:b/>
          <w:kern w:val="36"/>
          <w:sz w:val="24"/>
          <w:szCs w:val="24"/>
          <w:lang w:val="fr-FR" w:eastAsia="hr-HR"/>
        </w:rPr>
      </w:pPr>
      <w:bookmarkStart w:id="3" w:name="_Toc19274535"/>
      <w:r w:rsidRPr="00EB7A90">
        <w:rPr>
          <w:rStyle w:val="Heading2Char"/>
        </w:rPr>
        <w:t>3) BILATERALNE SURADNJE</w:t>
      </w:r>
      <w:bookmarkEnd w:id="3"/>
      <w:r w:rsidRPr="00EB7A90">
        <w:rPr>
          <w:rFonts w:ascii="Garamond" w:eastAsia="Times New Roman" w:hAnsi="Garamond" w:cstheme="minorHAnsi"/>
          <w:b/>
          <w:kern w:val="36"/>
          <w:sz w:val="24"/>
          <w:szCs w:val="24"/>
          <w:lang w:val="fr-FR" w:eastAsia="hr-HR"/>
        </w:rPr>
        <w:t xml:space="preserve"> </w:t>
      </w:r>
    </w:p>
    <w:p w:rsidR="00F354A2" w:rsidRDefault="00F354A2" w:rsidP="00F354A2">
      <w:pPr>
        <w:pStyle w:val="NoSpacing"/>
        <w:rPr>
          <w:lang w:val="fr-FR" w:eastAsia="hr-HR"/>
        </w:rPr>
      </w:pPr>
    </w:p>
    <w:p w:rsidR="00BC6421" w:rsidRDefault="00BC6421" w:rsidP="00F354A2">
      <w:pPr>
        <w:pStyle w:val="NoSpacing"/>
        <w:rPr>
          <w:rFonts w:ascii="Garamond" w:hAnsi="Garamond" w:cs="Times New Roman"/>
          <w:b/>
          <w:sz w:val="24"/>
          <w:szCs w:val="24"/>
        </w:rPr>
      </w:pPr>
      <w:r w:rsidRPr="00F354A2">
        <w:rPr>
          <w:rFonts w:ascii="Garamond" w:hAnsi="Garamond" w:cs="Times New Roman"/>
          <w:b/>
          <w:sz w:val="24"/>
          <w:szCs w:val="24"/>
        </w:rPr>
        <w:t>POPIS najznačajnijih bilateralnih suradnji</w:t>
      </w:r>
    </w:p>
    <w:p w:rsidR="009C1A34" w:rsidRPr="00F354A2" w:rsidRDefault="009C1A34" w:rsidP="00F354A2">
      <w:pPr>
        <w:pStyle w:val="NoSpacing"/>
        <w:rPr>
          <w:rFonts w:ascii="Garamond" w:hAnsi="Garamond" w:cs="Times New Roman"/>
          <w:b/>
          <w:sz w:val="24"/>
          <w:szCs w:val="24"/>
        </w:rPr>
      </w:pPr>
    </w:p>
    <w:p w:rsidR="00BC6421" w:rsidRPr="00BC6421" w:rsidRDefault="00BC6421" w:rsidP="00F354A2">
      <w:pPr>
        <w:pStyle w:val="NoSpacing"/>
        <w:rPr>
          <w:sz w:val="18"/>
          <w:szCs w:val="18"/>
        </w:rPr>
      </w:pPr>
    </w:p>
    <w:p w:rsidR="00BC6421" w:rsidRPr="009C1A34" w:rsidRDefault="00BC6421" w:rsidP="009C1A34">
      <w:pPr>
        <w:pStyle w:val="NoSpacing"/>
        <w:numPr>
          <w:ilvl w:val="0"/>
          <w:numId w:val="3"/>
        </w:numPr>
        <w:spacing w:line="276" w:lineRule="auto"/>
        <w:jc w:val="both"/>
        <w:rPr>
          <w:rFonts w:ascii="Garamond" w:hAnsi="Garamond"/>
          <w:b/>
        </w:rPr>
      </w:pPr>
      <w:r w:rsidRPr="009C1A34">
        <w:rPr>
          <w:rFonts w:ascii="Garamond" w:hAnsi="Garamond"/>
          <w:b/>
        </w:rPr>
        <w:t>Stipendije Švicarske Konfederacije u akademskoj godini 2020./2021.</w:t>
      </w:r>
    </w:p>
    <w:p w:rsidR="009C1A34" w:rsidRDefault="009C1A34" w:rsidP="009C1A34">
      <w:pPr>
        <w:pStyle w:val="NoSpacing"/>
        <w:spacing w:line="276" w:lineRule="auto"/>
        <w:jc w:val="both"/>
        <w:rPr>
          <w:rFonts w:ascii="Garamond" w:eastAsia="Times New Roman" w:hAnsi="Garamond" w:cstheme="minorHAnsi"/>
          <w:bCs/>
          <w:lang w:eastAsia="hr-HR"/>
        </w:rPr>
      </w:pPr>
    </w:p>
    <w:p w:rsidR="00BC6421" w:rsidRPr="009C1A34" w:rsidRDefault="00BC6421" w:rsidP="009C1A34">
      <w:pPr>
        <w:pStyle w:val="NoSpacing"/>
        <w:spacing w:line="276" w:lineRule="auto"/>
        <w:jc w:val="both"/>
        <w:rPr>
          <w:rFonts w:ascii="Garamond" w:hAnsi="Garamond" w:cstheme="minorHAnsi"/>
        </w:rPr>
      </w:pPr>
      <w:r w:rsidRPr="009C1A34">
        <w:rPr>
          <w:rFonts w:ascii="Garamond" w:eastAsia="Times New Roman" w:hAnsi="Garamond" w:cstheme="minorHAnsi"/>
          <w:bCs/>
          <w:lang w:eastAsia="hr-HR"/>
        </w:rPr>
        <w:t>Stipendije za znanstvenoistraživačke boravke u Švicarskoj</w:t>
      </w:r>
      <w:r w:rsidRPr="009C1A34">
        <w:rPr>
          <w:rFonts w:ascii="Garamond" w:eastAsia="Times New Roman" w:hAnsi="Garamond" w:cstheme="minorHAnsi"/>
          <w:lang w:eastAsia="hr-HR"/>
        </w:rPr>
        <w:t xml:space="preserve">, </w:t>
      </w:r>
      <w:r w:rsidRPr="009C1A34">
        <w:rPr>
          <w:rFonts w:ascii="Garamond" w:eastAsia="Times New Roman" w:hAnsi="Garamond" w:cstheme="minorHAnsi"/>
          <w:bCs/>
          <w:lang w:eastAsia="hr-HR"/>
        </w:rPr>
        <w:t>za doktorske studije</w:t>
      </w:r>
      <w:r w:rsidRPr="009C1A34">
        <w:rPr>
          <w:rFonts w:ascii="Garamond" w:eastAsia="Times New Roman" w:hAnsi="Garamond" w:cstheme="minorHAnsi"/>
          <w:lang w:eastAsia="hr-HR"/>
        </w:rPr>
        <w:t xml:space="preserve"> i</w:t>
      </w:r>
      <w:r w:rsidRPr="009C1A34">
        <w:rPr>
          <w:rFonts w:ascii="Garamond" w:eastAsia="Times New Roman" w:hAnsi="Garamond" w:cstheme="minorHAnsi"/>
          <w:bCs/>
          <w:lang w:eastAsia="hr-HR"/>
        </w:rPr>
        <w:t xml:space="preserve"> za </w:t>
      </w:r>
      <w:proofErr w:type="spellStart"/>
      <w:r w:rsidRPr="009C1A34">
        <w:rPr>
          <w:rFonts w:ascii="Garamond" w:eastAsia="Times New Roman" w:hAnsi="Garamond" w:cstheme="minorHAnsi"/>
          <w:bCs/>
          <w:lang w:eastAsia="hr-HR"/>
        </w:rPr>
        <w:t>poslijedoktorske</w:t>
      </w:r>
      <w:proofErr w:type="spellEnd"/>
      <w:r w:rsidRPr="009C1A34">
        <w:rPr>
          <w:rFonts w:ascii="Garamond" w:eastAsia="Times New Roman" w:hAnsi="Garamond" w:cstheme="minorHAnsi"/>
          <w:bCs/>
          <w:lang w:eastAsia="hr-HR"/>
        </w:rPr>
        <w:t xml:space="preserve"> studije</w:t>
      </w:r>
      <w:r w:rsidRPr="009C1A34">
        <w:rPr>
          <w:rFonts w:ascii="Garamond" w:eastAsia="Times New Roman" w:hAnsi="Garamond" w:cstheme="minorHAnsi"/>
          <w:lang w:eastAsia="hr-HR"/>
        </w:rPr>
        <w:t xml:space="preserve"> (za kandidate koji su stekli akademski stupanj doktora znanosti u razdoblju između 31. prosinca 2016. i 31. srpnja 2020. godine). </w:t>
      </w:r>
      <w:r w:rsidRPr="009C1A34">
        <w:rPr>
          <w:rFonts w:ascii="Garamond" w:hAnsi="Garamond" w:cstheme="minorHAnsi"/>
          <w:color w:val="191919"/>
        </w:rPr>
        <w:t xml:space="preserve">Rok: 15. studenoga 2019. </w:t>
      </w:r>
      <w:r w:rsidRPr="009C1A34">
        <w:rPr>
          <w:rFonts w:ascii="Garamond" w:hAnsi="Garamond" w:cstheme="minorHAnsi"/>
          <w:color w:val="191919"/>
          <w:sz w:val="20"/>
          <w:szCs w:val="20"/>
        </w:rPr>
        <w:t>(</w:t>
      </w:r>
      <w:hyperlink r:id="rId9" w:history="1">
        <w:r w:rsidRPr="009C1A34">
          <w:rPr>
            <w:rStyle w:val="Hyperlink"/>
            <w:rFonts w:ascii="Garamond" w:hAnsi="Garamond" w:cstheme="minorHAnsi"/>
            <w:sz w:val="20"/>
            <w:szCs w:val="20"/>
          </w:rPr>
          <w:t>https://mzo.gov.hr/istaknute-teme/natjecaji-196/stipendije-svicarske-konfederacije-u-akademskoj-godini-2020-2021/2043</w:t>
        </w:r>
      </w:hyperlink>
      <w:r w:rsidRPr="009C1A34">
        <w:rPr>
          <w:rFonts w:ascii="Garamond" w:hAnsi="Garamond" w:cstheme="minorHAnsi"/>
          <w:sz w:val="20"/>
          <w:szCs w:val="20"/>
        </w:rPr>
        <w:t>)</w:t>
      </w:r>
    </w:p>
    <w:p w:rsidR="00F354A2" w:rsidRPr="009C1A34" w:rsidRDefault="00F354A2" w:rsidP="009C1A34">
      <w:pPr>
        <w:pStyle w:val="NoSpacing"/>
        <w:spacing w:line="276" w:lineRule="auto"/>
        <w:jc w:val="both"/>
        <w:rPr>
          <w:rFonts w:ascii="Garamond" w:hAnsi="Garamond" w:cstheme="minorHAnsi"/>
        </w:rPr>
      </w:pPr>
    </w:p>
    <w:p w:rsidR="00BC6421" w:rsidRPr="009C1A34" w:rsidRDefault="00BC6421" w:rsidP="009C1A34">
      <w:pPr>
        <w:pStyle w:val="NoSpacing"/>
        <w:numPr>
          <w:ilvl w:val="0"/>
          <w:numId w:val="3"/>
        </w:numPr>
        <w:spacing w:line="276" w:lineRule="auto"/>
        <w:jc w:val="both"/>
        <w:rPr>
          <w:rFonts w:ascii="Garamond" w:hAnsi="Garamond" w:cstheme="minorHAnsi"/>
          <w:b/>
          <w:color w:val="191919"/>
        </w:rPr>
      </w:pPr>
      <w:r w:rsidRPr="009C1A34">
        <w:rPr>
          <w:rFonts w:ascii="Garamond" w:hAnsi="Garamond" w:cstheme="minorHAnsi"/>
          <w:b/>
          <w:color w:val="191919"/>
        </w:rPr>
        <w:t>Bavarske godišnje stipendije za diplomske i poslijediplomske studije u akademskoj godini 2020./2021.</w:t>
      </w:r>
    </w:p>
    <w:p w:rsidR="00BC6421" w:rsidRPr="009C1A34" w:rsidRDefault="00BC6421" w:rsidP="009C1A34">
      <w:pPr>
        <w:pStyle w:val="NoSpacing"/>
        <w:spacing w:line="276" w:lineRule="auto"/>
        <w:jc w:val="both"/>
        <w:rPr>
          <w:rFonts w:ascii="Garamond" w:hAnsi="Garamond" w:cstheme="minorHAnsi"/>
        </w:rPr>
      </w:pPr>
      <w:r w:rsidRPr="009C1A34">
        <w:rPr>
          <w:rFonts w:ascii="Garamond" w:hAnsi="Garamond" w:cstheme="minorHAnsi"/>
          <w:shd w:val="clear" w:color="auto" w:fill="FFFFFF"/>
        </w:rPr>
        <w:t xml:space="preserve">Godišnje stipendije za diplomske (master) te poslijediplomske ili doktorske studije na bavarskim visokim učilištima. </w:t>
      </w:r>
      <w:r w:rsidRPr="009C1A34">
        <w:rPr>
          <w:rFonts w:ascii="Garamond" w:hAnsi="Garamond" w:cstheme="minorHAnsi"/>
        </w:rPr>
        <w:t xml:space="preserve">Rok: 1. prosinca 2019. </w:t>
      </w:r>
      <w:r w:rsidRPr="009C1A34">
        <w:rPr>
          <w:rFonts w:ascii="Garamond" w:hAnsi="Garamond" w:cstheme="minorHAnsi"/>
          <w:sz w:val="20"/>
          <w:szCs w:val="20"/>
        </w:rPr>
        <w:t>(</w:t>
      </w:r>
      <w:hyperlink r:id="rId10" w:history="1">
        <w:r w:rsidRPr="009C1A34">
          <w:rPr>
            <w:rStyle w:val="Hyperlink"/>
            <w:rFonts w:ascii="Garamond" w:hAnsi="Garamond" w:cstheme="minorHAnsi"/>
            <w:sz w:val="20"/>
            <w:szCs w:val="20"/>
          </w:rPr>
          <w:t>https://www.uni-regensburg.de/bayhost/english/scholarships/study-in-bavaria/index.html</w:t>
        </w:r>
      </w:hyperlink>
      <w:r w:rsidRPr="009C1A34">
        <w:rPr>
          <w:rFonts w:ascii="Garamond" w:hAnsi="Garamond" w:cstheme="minorHAnsi"/>
          <w:sz w:val="20"/>
          <w:szCs w:val="20"/>
        </w:rPr>
        <w:t>)</w:t>
      </w:r>
    </w:p>
    <w:p w:rsidR="00F354A2" w:rsidRPr="009C1A34" w:rsidRDefault="00F354A2" w:rsidP="009C1A34">
      <w:pPr>
        <w:pStyle w:val="NoSpacing"/>
        <w:spacing w:line="276" w:lineRule="auto"/>
        <w:jc w:val="both"/>
        <w:rPr>
          <w:rFonts w:ascii="Garamond" w:hAnsi="Garamond" w:cstheme="minorHAnsi"/>
          <w:color w:val="191919"/>
        </w:rPr>
      </w:pPr>
    </w:p>
    <w:p w:rsidR="00BC6421" w:rsidRPr="009C1A34" w:rsidRDefault="00BC6421" w:rsidP="009C1A34">
      <w:pPr>
        <w:pStyle w:val="NoSpacing"/>
        <w:numPr>
          <w:ilvl w:val="0"/>
          <w:numId w:val="3"/>
        </w:numPr>
        <w:spacing w:line="276" w:lineRule="auto"/>
        <w:jc w:val="both"/>
        <w:rPr>
          <w:rFonts w:ascii="Garamond" w:hAnsi="Garamond" w:cstheme="minorHAnsi"/>
          <w:b/>
          <w:color w:val="191919"/>
        </w:rPr>
      </w:pPr>
      <w:r w:rsidRPr="009C1A34">
        <w:rPr>
          <w:rFonts w:ascii="Garamond" w:hAnsi="Garamond" w:cstheme="minorHAnsi"/>
          <w:b/>
          <w:color w:val="191919"/>
        </w:rPr>
        <w:t>Natječaj za sufinanciranje znanstveno-istraživačkih projekata u sklopu zajedničke hrvatsko-slovenske suradnje</w:t>
      </w:r>
    </w:p>
    <w:p w:rsidR="00BC6421" w:rsidRPr="009C1A34" w:rsidRDefault="00BC6421" w:rsidP="009C1A34">
      <w:pPr>
        <w:pStyle w:val="NoSpacing"/>
        <w:spacing w:line="276" w:lineRule="auto"/>
        <w:jc w:val="both"/>
        <w:rPr>
          <w:rFonts w:ascii="Garamond" w:hAnsi="Garamond" w:cstheme="minorHAnsi"/>
        </w:rPr>
      </w:pPr>
      <w:r w:rsidRPr="009C1A34">
        <w:rPr>
          <w:rFonts w:ascii="Garamond" w:eastAsia="Times New Roman" w:hAnsi="Garamond" w:cstheme="minorHAnsi"/>
          <w:lang w:eastAsia="hr-HR"/>
        </w:rPr>
        <w:lastRenderedPageBreak/>
        <w:t>Voditelji bilateralnoga projekta u RH u trenutku prijave moraju imati doktorat znanosti i najmanje znanstveno zvanje i radno mjesto znanstvenoga suradnika ili znanstveno-nastavno zvanje i radno mjesto docenta. Dvogodišnji program, s</w:t>
      </w:r>
      <w:r w:rsidRPr="009C1A34">
        <w:rPr>
          <w:rFonts w:ascii="Garamond" w:hAnsi="Garamond" w:cstheme="minorHAnsi"/>
        </w:rPr>
        <w:t xml:space="preserve">ljedeći natječaj će se vjerojatno otvoriti: krajem 2020. ili početkom 2021. Link za prethodni natječaj u 2019: </w:t>
      </w:r>
      <w:hyperlink r:id="rId11" w:history="1">
        <w:r w:rsidRPr="009C1A34">
          <w:rPr>
            <w:rStyle w:val="Hyperlink"/>
            <w:rFonts w:ascii="Garamond" w:hAnsi="Garamond" w:cstheme="minorHAnsi"/>
            <w:sz w:val="20"/>
            <w:szCs w:val="20"/>
          </w:rPr>
          <w:t>https://mzo.gov.hr/istaknute-teme/natjecaji-196/natjecaj-za-sufinanciranje-znanstveno-istrazivackih-projekata-u-sklopu-zajednicke-hrvatsko-slovenske-suradnje-u-trajanju-od-1-sijecnja-2020-do-31-prosinca-2021-godine/1796</w:t>
        </w:r>
      </w:hyperlink>
    </w:p>
    <w:p w:rsidR="00BC6421" w:rsidRPr="009C1A34" w:rsidRDefault="00BC6421" w:rsidP="009C1A34">
      <w:pPr>
        <w:pStyle w:val="NoSpacing"/>
        <w:spacing w:line="276" w:lineRule="auto"/>
        <w:jc w:val="both"/>
        <w:rPr>
          <w:rFonts w:ascii="Garamond" w:hAnsi="Garamond" w:cstheme="minorHAnsi"/>
        </w:rPr>
      </w:pPr>
    </w:p>
    <w:p w:rsidR="00BC6421" w:rsidRPr="009C1A34" w:rsidRDefault="00BC6421" w:rsidP="009C1A34">
      <w:pPr>
        <w:pStyle w:val="NoSpacing"/>
        <w:numPr>
          <w:ilvl w:val="0"/>
          <w:numId w:val="3"/>
        </w:numPr>
        <w:spacing w:line="276" w:lineRule="auto"/>
        <w:jc w:val="both"/>
        <w:rPr>
          <w:rFonts w:ascii="Garamond" w:hAnsi="Garamond" w:cstheme="minorHAnsi"/>
          <w:b/>
          <w:shd w:val="clear" w:color="auto" w:fill="FFFFFF"/>
        </w:rPr>
      </w:pPr>
      <w:r w:rsidRPr="009C1A34">
        <w:rPr>
          <w:rFonts w:ascii="Garamond" w:hAnsi="Garamond" w:cstheme="minorHAnsi"/>
          <w:b/>
          <w:shd w:val="clear" w:color="auto" w:fill="FFFFFF"/>
        </w:rPr>
        <w:t>Natječaj za sufinanciranje zajedničkih znanstveno-istraživačkih projekata u sklopu zajedničke hrvatsko-srpske suradnje (RH-RS)</w:t>
      </w:r>
    </w:p>
    <w:p w:rsidR="00BC6421" w:rsidRPr="009C1A34" w:rsidRDefault="00BC6421" w:rsidP="009C1A34">
      <w:pPr>
        <w:pStyle w:val="NoSpacing"/>
        <w:spacing w:line="276" w:lineRule="auto"/>
        <w:jc w:val="both"/>
        <w:rPr>
          <w:rFonts w:ascii="Garamond" w:hAnsi="Garamond" w:cstheme="minorHAnsi"/>
          <w:color w:val="424242"/>
          <w:shd w:val="clear" w:color="auto" w:fill="FFFFFF"/>
        </w:rPr>
      </w:pPr>
    </w:p>
    <w:p w:rsidR="00BC6421" w:rsidRPr="009C1A34" w:rsidRDefault="00BC6421" w:rsidP="009C1A34">
      <w:pPr>
        <w:pStyle w:val="NoSpacing"/>
        <w:spacing w:line="276" w:lineRule="auto"/>
        <w:jc w:val="both"/>
        <w:rPr>
          <w:rFonts w:ascii="Garamond" w:hAnsi="Garamond" w:cstheme="minorHAnsi"/>
          <w:color w:val="424242"/>
          <w:shd w:val="clear" w:color="auto" w:fill="FFFFFF"/>
        </w:rPr>
      </w:pPr>
      <w:r w:rsidRPr="009C1A34">
        <w:rPr>
          <w:rFonts w:ascii="Garamond" w:hAnsi="Garamond" w:cstheme="minorHAnsi"/>
          <w:shd w:val="clear" w:color="auto" w:fill="FFFFFF"/>
        </w:rPr>
        <w:t xml:space="preserve">Dvogodišnji program. Sljedeći natječaj za prijavu hrvatsko-srpskih znanstveno-istraživačkih projekata bit će objavljen najkasnije do 15. travnja 2021. godine. Link za prethodni natječaj u 2019: </w:t>
      </w:r>
      <w:hyperlink r:id="rId12" w:history="1">
        <w:r w:rsidRPr="009C1A34">
          <w:rPr>
            <w:rStyle w:val="Hyperlink"/>
            <w:rFonts w:ascii="Garamond" w:hAnsi="Garamond" w:cstheme="minorHAnsi"/>
            <w:sz w:val="20"/>
            <w:szCs w:val="20"/>
          </w:rPr>
          <w:t>https://mzo.gov.hr/istaknute-teme/natjecaji-196/odobren-novi-ciklus-zajednickih-znanstveno-istrazivackih-projekata-izmedju-republike-hrvatske-i-republike-srbije/1793</w:t>
        </w:r>
      </w:hyperlink>
    </w:p>
    <w:p w:rsidR="00BC6421" w:rsidRPr="009C1A34" w:rsidRDefault="00BC6421" w:rsidP="009C1A34">
      <w:pPr>
        <w:pStyle w:val="NoSpacing"/>
        <w:spacing w:line="276" w:lineRule="auto"/>
        <w:jc w:val="both"/>
        <w:rPr>
          <w:rFonts w:ascii="Garamond" w:hAnsi="Garamond" w:cstheme="minorHAnsi"/>
        </w:rPr>
      </w:pPr>
    </w:p>
    <w:p w:rsidR="00BC6421" w:rsidRPr="009C1A34" w:rsidRDefault="00BC6421" w:rsidP="009C1A34">
      <w:pPr>
        <w:pStyle w:val="NoSpacing"/>
        <w:numPr>
          <w:ilvl w:val="0"/>
          <w:numId w:val="3"/>
        </w:numPr>
        <w:spacing w:line="276" w:lineRule="auto"/>
        <w:jc w:val="both"/>
        <w:rPr>
          <w:rFonts w:ascii="Garamond" w:hAnsi="Garamond" w:cstheme="minorHAnsi"/>
          <w:b/>
          <w:color w:val="191919"/>
        </w:rPr>
      </w:pPr>
      <w:r w:rsidRPr="009C1A34">
        <w:rPr>
          <w:rFonts w:ascii="Garamond" w:hAnsi="Garamond" w:cstheme="minorHAnsi"/>
          <w:b/>
          <w:color w:val="191919"/>
        </w:rPr>
        <w:t>Natječaj za razmjenu sudionika u projektima između Republike Hrvatske i Savezne Republike Njemačke</w:t>
      </w:r>
    </w:p>
    <w:p w:rsidR="009C1A34" w:rsidRDefault="009C1A34" w:rsidP="009C1A34">
      <w:pPr>
        <w:pStyle w:val="NoSpacing"/>
        <w:spacing w:line="276" w:lineRule="auto"/>
        <w:jc w:val="both"/>
        <w:rPr>
          <w:rFonts w:ascii="Garamond" w:hAnsi="Garamond" w:cstheme="minorHAnsi"/>
          <w:shd w:val="clear" w:color="auto" w:fill="FFFFFF"/>
        </w:rPr>
      </w:pPr>
    </w:p>
    <w:p w:rsidR="00BC6421" w:rsidRPr="009C1A34" w:rsidRDefault="00BC6421" w:rsidP="009C1A34">
      <w:pPr>
        <w:pStyle w:val="NoSpacing"/>
        <w:spacing w:line="276" w:lineRule="auto"/>
        <w:jc w:val="both"/>
        <w:rPr>
          <w:rFonts w:ascii="Garamond" w:hAnsi="Garamond" w:cstheme="minorHAnsi"/>
        </w:rPr>
      </w:pPr>
      <w:r w:rsidRPr="009C1A34">
        <w:rPr>
          <w:rFonts w:ascii="Garamond" w:hAnsi="Garamond" w:cstheme="minorHAnsi"/>
          <w:shd w:val="clear" w:color="auto" w:fill="FFFFFF"/>
        </w:rPr>
        <w:t>Dvogodišnji program.</w:t>
      </w:r>
      <w:r w:rsidRPr="009C1A34">
        <w:rPr>
          <w:rFonts w:ascii="Garamond" w:hAnsi="Garamond" w:cstheme="minorHAnsi"/>
        </w:rPr>
        <w:t xml:space="preserve"> Novi ciklus će se otvoriti vjerojatno krajem 2020 ili početkom 2021. Link za prethodni natječaj u 2019 </w:t>
      </w:r>
      <w:hyperlink r:id="rId13" w:history="1">
        <w:r w:rsidRPr="009C1A34">
          <w:rPr>
            <w:rStyle w:val="Hyperlink"/>
            <w:rFonts w:ascii="Garamond" w:hAnsi="Garamond" w:cstheme="minorHAnsi"/>
            <w:sz w:val="20"/>
            <w:szCs w:val="20"/>
          </w:rPr>
          <w:t>https://mzo.gov.hr/istaknute-teme/natjecaji-196/natjecaj-za-razmjenu-sudionika-u-projektima-izmedju-republike-hrvatske-i-savezne-republike-njemacke-2020-2021/1784</w:t>
        </w:r>
      </w:hyperlink>
    </w:p>
    <w:p w:rsidR="00BC6421" w:rsidRPr="009C1A34" w:rsidRDefault="00BC6421" w:rsidP="009C1A34">
      <w:pPr>
        <w:pStyle w:val="NoSpacing"/>
        <w:spacing w:line="276" w:lineRule="auto"/>
        <w:jc w:val="both"/>
        <w:rPr>
          <w:rFonts w:ascii="Garamond" w:hAnsi="Garamond" w:cstheme="minorHAnsi"/>
        </w:rPr>
      </w:pPr>
    </w:p>
    <w:p w:rsidR="00BC6421" w:rsidRPr="009C1A34" w:rsidRDefault="00BC6421" w:rsidP="009C1A34">
      <w:pPr>
        <w:pStyle w:val="NoSpacing"/>
        <w:numPr>
          <w:ilvl w:val="0"/>
          <w:numId w:val="3"/>
        </w:numPr>
        <w:spacing w:line="276" w:lineRule="auto"/>
        <w:jc w:val="both"/>
        <w:rPr>
          <w:rFonts w:ascii="Garamond" w:hAnsi="Garamond" w:cstheme="minorHAnsi"/>
          <w:b/>
          <w:color w:val="191919"/>
        </w:rPr>
      </w:pPr>
      <w:r w:rsidRPr="009C1A34">
        <w:rPr>
          <w:rFonts w:ascii="Garamond" w:hAnsi="Garamond" w:cstheme="minorHAnsi"/>
          <w:b/>
          <w:color w:val="191919"/>
        </w:rPr>
        <w:t>Natječaj za prijavu zajedničkih projekata znanstveno-tehničke suradnje između Hrvatske i Austrije</w:t>
      </w:r>
    </w:p>
    <w:p w:rsidR="00BC6421" w:rsidRPr="009C1A34" w:rsidRDefault="00BC6421" w:rsidP="009C1A34">
      <w:pPr>
        <w:pStyle w:val="NoSpacing"/>
        <w:spacing w:line="276" w:lineRule="auto"/>
        <w:jc w:val="both"/>
        <w:rPr>
          <w:rFonts w:ascii="Garamond" w:hAnsi="Garamond" w:cstheme="minorHAnsi"/>
        </w:rPr>
      </w:pPr>
      <w:r w:rsidRPr="009C1A34">
        <w:rPr>
          <w:rFonts w:ascii="Garamond" w:hAnsi="Garamond" w:cstheme="minorHAnsi"/>
        </w:rPr>
        <w:t xml:space="preserve">Link za prethodni natječaj u 2019 </w:t>
      </w:r>
      <w:hyperlink r:id="rId14" w:history="1">
        <w:r w:rsidRPr="009C1A34">
          <w:rPr>
            <w:rStyle w:val="Hyperlink"/>
            <w:rFonts w:ascii="Garamond" w:hAnsi="Garamond" w:cstheme="minorHAnsi"/>
            <w:sz w:val="20"/>
            <w:szCs w:val="20"/>
          </w:rPr>
          <w:t>https://mzo.gov.hr/istaknute-teme/natjecaji-196/natjecaj-za-prijavu-zajednickih-projekata-znanstveno-tehnicke-suradnje-izmedju-hrvatske-i-austrije-za-2020-2021/1626</w:t>
        </w:r>
      </w:hyperlink>
    </w:p>
    <w:p w:rsidR="00BC6421" w:rsidRPr="009C1A34" w:rsidRDefault="00BC6421" w:rsidP="009C1A34">
      <w:pPr>
        <w:pStyle w:val="NoSpacing"/>
        <w:spacing w:line="276" w:lineRule="auto"/>
        <w:jc w:val="both"/>
        <w:rPr>
          <w:rFonts w:ascii="Garamond" w:hAnsi="Garamond" w:cstheme="minorHAnsi"/>
        </w:rPr>
      </w:pPr>
      <w:r w:rsidRPr="009C1A34">
        <w:rPr>
          <w:rFonts w:ascii="Garamond" w:hAnsi="Garamond" w:cstheme="minorHAnsi"/>
        </w:rPr>
        <w:t>Novi ciklus će se otvoriti vjerojatno krajem 2020 ili početkom 2021</w:t>
      </w:r>
    </w:p>
    <w:p w:rsidR="00BC6421" w:rsidRPr="009C1A34" w:rsidRDefault="00BC6421" w:rsidP="009C1A34">
      <w:pPr>
        <w:pStyle w:val="NoSpacing"/>
        <w:spacing w:line="276" w:lineRule="auto"/>
        <w:jc w:val="both"/>
        <w:rPr>
          <w:rFonts w:ascii="Garamond" w:hAnsi="Garamond" w:cstheme="minorHAnsi"/>
        </w:rPr>
      </w:pPr>
    </w:p>
    <w:p w:rsidR="00BC6421" w:rsidRPr="009C1A34" w:rsidRDefault="00BC6421" w:rsidP="009C1A34">
      <w:pPr>
        <w:pStyle w:val="NoSpacing"/>
        <w:numPr>
          <w:ilvl w:val="0"/>
          <w:numId w:val="3"/>
        </w:numPr>
        <w:spacing w:line="276" w:lineRule="auto"/>
        <w:jc w:val="both"/>
        <w:rPr>
          <w:rFonts w:ascii="Garamond" w:hAnsi="Garamond" w:cstheme="minorHAnsi"/>
          <w:b/>
          <w:color w:val="191919"/>
        </w:rPr>
      </w:pPr>
      <w:r w:rsidRPr="009C1A34">
        <w:rPr>
          <w:rFonts w:ascii="Garamond" w:hAnsi="Garamond" w:cstheme="minorHAnsi"/>
          <w:b/>
          <w:color w:val="191919"/>
        </w:rPr>
        <w:t>Stipendije Vlade Slovačke Republike u sklopu Nacionalnoga stipendijskog programa za akademsku godinu 2019./2020.</w:t>
      </w:r>
    </w:p>
    <w:p w:rsidR="009C1A34" w:rsidRDefault="009C1A34" w:rsidP="009C1A34">
      <w:pPr>
        <w:pStyle w:val="NoSpacing"/>
        <w:spacing w:line="276" w:lineRule="auto"/>
        <w:jc w:val="both"/>
        <w:rPr>
          <w:rFonts w:ascii="Garamond" w:hAnsi="Garamond" w:cstheme="minorHAnsi"/>
          <w:color w:val="191919"/>
        </w:rPr>
      </w:pPr>
    </w:p>
    <w:p w:rsidR="00BC6421" w:rsidRPr="009C1A34" w:rsidRDefault="00BC6421" w:rsidP="009C1A34">
      <w:pPr>
        <w:pStyle w:val="NoSpacing"/>
        <w:spacing w:line="276" w:lineRule="auto"/>
        <w:jc w:val="both"/>
        <w:rPr>
          <w:rFonts w:ascii="Garamond" w:hAnsi="Garamond" w:cstheme="minorHAnsi"/>
          <w:sz w:val="20"/>
          <w:szCs w:val="20"/>
        </w:rPr>
      </w:pPr>
      <w:r w:rsidRPr="009C1A34">
        <w:rPr>
          <w:rFonts w:ascii="Garamond" w:hAnsi="Garamond" w:cstheme="minorHAnsi"/>
          <w:color w:val="191919"/>
        </w:rPr>
        <w:t xml:space="preserve">Rok: 31. listopada 2019. do 16 sati </w:t>
      </w:r>
      <w:r w:rsidRPr="009C1A34">
        <w:rPr>
          <w:rFonts w:ascii="Garamond" w:hAnsi="Garamond" w:cstheme="minorHAnsi"/>
          <w:color w:val="191919"/>
          <w:sz w:val="20"/>
          <w:szCs w:val="20"/>
        </w:rPr>
        <w:t xml:space="preserve">(IZVOR: </w:t>
      </w:r>
      <w:hyperlink r:id="rId15" w:history="1">
        <w:r w:rsidRPr="009C1A34">
          <w:rPr>
            <w:rStyle w:val="Hyperlink"/>
            <w:rFonts w:ascii="Garamond" w:hAnsi="Garamond" w:cstheme="minorHAnsi"/>
            <w:sz w:val="20"/>
            <w:szCs w:val="20"/>
          </w:rPr>
          <w:t>https://www.scholarships.sk/</w:t>
        </w:r>
      </w:hyperlink>
      <w:r w:rsidRPr="009C1A34">
        <w:rPr>
          <w:rFonts w:ascii="Garamond" w:hAnsi="Garamond" w:cstheme="minorHAnsi"/>
          <w:sz w:val="20"/>
          <w:szCs w:val="20"/>
        </w:rPr>
        <w:t>)</w:t>
      </w:r>
    </w:p>
    <w:p w:rsidR="00BC6421" w:rsidRPr="009C1A34" w:rsidRDefault="00BC6421" w:rsidP="009C1A34">
      <w:pPr>
        <w:pStyle w:val="NoSpacing"/>
        <w:spacing w:line="276" w:lineRule="auto"/>
        <w:jc w:val="both"/>
        <w:rPr>
          <w:rFonts w:ascii="Garamond" w:hAnsi="Garamond" w:cstheme="minorHAnsi"/>
        </w:rPr>
      </w:pPr>
    </w:p>
    <w:p w:rsidR="00BC6421" w:rsidRPr="009C1A34" w:rsidRDefault="00BC6421" w:rsidP="009C1A34">
      <w:pPr>
        <w:pStyle w:val="NoSpacing"/>
        <w:numPr>
          <w:ilvl w:val="0"/>
          <w:numId w:val="3"/>
        </w:numPr>
        <w:spacing w:line="276" w:lineRule="auto"/>
        <w:jc w:val="both"/>
        <w:rPr>
          <w:rFonts w:ascii="Garamond" w:hAnsi="Garamond" w:cstheme="minorHAnsi"/>
          <w:b/>
          <w:color w:val="191919"/>
        </w:rPr>
      </w:pPr>
      <w:r w:rsidRPr="009C1A34">
        <w:rPr>
          <w:rFonts w:ascii="Garamond" w:hAnsi="Garamond" w:cstheme="minorHAnsi"/>
          <w:b/>
          <w:color w:val="191919"/>
        </w:rPr>
        <w:t xml:space="preserve">Stipendije MZO-a, AMPEU-a i Vlade SAD-a: Program </w:t>
      </w:r>
      <w:proofErr w:type="spellStart"/>
      <w:r w:rsidRPr="009C1A34">
        <w:rPr>
          <w:rFonts w:ascii="Garamond" w:hAnsi="Garamond" w:cstheme="minorHAnsi"/>
          <w:b/>
          <w:color w:val="191919"/>
        </w:rPr>
        <w:t>Fulbright</w:t>
      </w:r>
      <w:proofErr w:type="spellEnd"/>
    </w:p>
    <w:p w:rsidR="009C1A34" w:rsidRDefault="009C1A34" w:rsidP="009C1A34">
      <w:pPr>
        <w:pStyle w:val="NoSpacing"/>
        <w:spacing w:line="276" w:lineRule="auto"/>
        <w:jc w:val="both"/>
        <w:rPr>
          <w:rFonts w:ascii="Garamond" w:hAnsi="Garamond"/>
        </w:rPr>
      </w:pPr>
    </w:p>
    <w:p w:rsidR="00BC6421" w:rsidRPr="009C1A34" w:rsidRDefault="00F169C8" w:rsidP="009C1A34">
      <w:pPr>
        <w:pStyle w:val="NoSpacing"/>
        <w:spacing w:line="276" w:lineRule="auto"/>
        <w:jc w:val="both"/>
        <w:rPr>
          <w:rFonts w:ascii="Garamond" w:hAnsi="Garamond" w:cstheme="minorHAnsi"/>
        </w:rPr>
      </w:pPr>
      <w:hyperlink r:id="rId16" w:history="1">
        <w:r w:rsidR="009C1A34" w:rsidRPr="00DD75FB">
          <w:rPr>
            <w:rStyle w:val="Hyperlink"/>
            <w:rFonts w:ascii="Garamond" w:hAnsi="Garamond" w:cstheme="minorHAnsi"/>
          </w:rPr>
          <w:t>https://hr.usembassy.gov/education-culture/u-s-government-scholarships/fulbright-program/</w:t>
        </w:r>
      </w:hyperlink>
    </w:p>
    <w:p w:rsidR="00BC6421" w:rsidRPr="009C1A34" w:rsidRDefault="00BC6421" w:rsidP="009C1A34">
      <w:pPr>
        <w:pStyle w:val="NoSpacing"/>
        <w:spacing w:line="276" w:lineRule="auto"/>
        <w:jc w:val="both"/>
        <w:rPr>
          <w:rFonts w:ascii="Garamond" w:hAnsi="Garamond" w:cstheme="minorHAnsi"/>
        </w:rPr>
      </w:pPr>
    </w:p>
    <w:p w:rsidR="00BC6421" w:rsidRPr="009C1A34" w:rsidRDefault="00BC6421" w:rsidP="009C1A34">
      <w:pPr>
        <w:pStyle w:val="NoSpacing"/>
        <w:numPr>
          <w:ilvl w:val="0"/>
          <w:numId w:val="3"/>
        </w:numPr>
        <w:spacing w:line="276" w:lineRule="auto"/>
        <w:jc w:val="both"/>
        <w:rPr>
          <w:rFonts w:ascii="Garamond" w:hAnsi="Garamond" w:cstheme="minorHAnsi"/>
          <w:b/>
          <w:color w:val="191919"/>
        </w:rPr>
      </w:pPr>
      <w:r w:rsidRPr="009C1A34">
        <w:rPr>
          <w:rFonts w:ascii="Garamond" w:hAnsi="Garamond" w:cstheme="minorHAnsi"/>
          <w:b/>
          <w:color w:val="191919"/>
        </w:rPr>
        <w:t xml:space="preserve">Natječaj za dodjelu stipendija Republike Poljske za </w:t>
      </w:r>
      <w:proofErr w:type="spellStart"/>
      <w:r w:rsidRPr="009C1A34">
        <w:rPr>
          <w:rFonts w:ascii="Garamond" w:hAnsi="Garamond" w:cstheme="minorHAnsi"/>
          <w:b/>
          <w:color w:val="191919"/>
        </w:rPr>
        <w:t>poslijedoktorske</w:t>
      </w:r>
      <w:proofErr w:type="spellEnd"/>
      <w:r w:rsidRPr="009C1A34">
        <w:rPr>
          <w:rFonts w:ascii="Garamond" w:hAnsi="Garamond" w:cstheme="minorHAnsi"/>
          <w:b/>
          <w:color w:val="191919"/>
        </w:rPr>
        <w:t xml:space="preserve"> istraživačke boravke</w:t>
      </w:r>
    </w:p>
    <w:p w:rsidR="009C1A34" w:rsidRDefault="009C1A34" w:rsidP="009C1A34">
      <w:pPr>
        <w:pStyle w:val="NoSpacing"/>
        <w:spacing w:line="276" w:lineRule="auto"/>
        <w:jc w:val="both"/>
        <w:rPr>
          <w:rFonts w:ascii="Garamond" w:hAnsi="Garamond"/>
        </w:rPr>
      </w:pPr>
    </w:p>
    <w:p w:rsidR="00BC6421" w:rsidRPr="009C1A34" w:rsidRDefault="00F169C8" w:rsidP="009C1A34">
      <w:pPr>
        <w:pStyle w:val="NoSpacing"/>
        <w:spacing w:line="276" w:lineRule="auto"/>
        <w:jc w:val="both"/>
        <w:rPr>
          <w:rFonts w:ascii="Garamond" w:hAnsi="Garamond" w:cstheme="minorHAnsi"/>
        </w:rPr>
      </w:pPr>
      <w:hyperlink r:id="rId17" w:history="1">
        <w:r w:rsidR="009C1A34" w:rsidRPr="00DD75FB">
          <w:rPr>
            <w:rStyle w:val="Hyperlink"/>
            <w:rFonts w:ascii="Garamond" w:hAnsi="Garamond" w:cstheme="minorHAnsi"/>
          </w:rPr>
          <w:t>https://nawa.gov.pl/en/scientists/the-ulam-programme</w:t>
        </w:r>
      </w:hyperlink>
    </w:p>
    <w:p w:rsidR="00BC6421" w:rsidRPr="009C1A34" w:rsidRDefault="00BC6421" w:rsidP="009C1A34">
      <w:pPr>
        <w:pStyle w:val="NoSpacing"/>
        <w:spacing w:line="276" w:lineRule="auto"/>
        <w:jc w:val="both"/>
        <w:rPr>
          <w:rFonts w:ascii="Garamond" w:hAnsi="Garamond" w:cstheme="minorHAnsi"/>
        </w:rPr>
      </w:pPr>
    </w:p>
    <w:p w:rsidR="00BC6421" w:rsidRPr="00BC6421" w:rsidRDefault="00BC6421" w:rsidP="00BC6421">
      <w:pPr>
        <w:pStyle w:val="NoSpacing"/>
        <w:jc w:val="both"/>
        <w:rPr>
          <w:rFonts w:ascii="Garamond" w:hAnsi="Garamond" w:cstheme="minorHAnsi"/>
          <w:sz w:val="20"/>
          <w:szCs w:val="20"/>
        </w:rPr>
      </w:pPr>
    </w:p>
    <w:p w:rsidR="00F60E88" w:rsidRDefault="00F60E88">
      <w:pPr>
        <w:rPr>
          <w:rFonts w:ascii="Garamond" w:hAnsi="Garamond" w:cs="Times New Roman"/>
          <w:b/>
          <w:sz w:val="28"/>
          <w:szCs w:val="28"/>
          <w:u w:val="single"/>
        </w:rPr>
      </w:pPr>
    </w:p>
    <w:p w:rsidR="00F60E88" w:rsidRDefault="00F60E88">
      <w:pPr>
        <w:rPr>
          <w:rFonts w:ascii="Garamond" w:hAnsi="Garamond" w:cs="Times New Roman"/>
          <w:b/>
          <w:sz w:val="28"/>
          <w:szCs w:val="28"/>
          <w:u w:val="single"/>
        </w:rPr>
      </w:pPr>
    </w:p>
    <w:p w:rsidR="00F60E88" w:rsidRDefault="00F60E88" w:rsidP="00F60E88">
      <w:pPr>
        <w:pStyle w:val="NoSpacing"/>
      </w:pPr>
    </w:p>
    <w:p w:rsidR="00F60E88" w:rsidRPr="006C2C44" w:rsidRDefault="00F60E88" w:rsidP="00F60E88">
      <w:pPr>
        <w:pStyle w:val="Heading2"/>
      </w:pPr>
      <w:bookmarkStart w:id="4" w:name="_Toc19274536"/>
      <w:r>
        <w:t xml:space="preserve">4) </w:t>
      </w:r>
      <w:r w:rsidRPr="006C2C44">
        <w:t>HRZZ natječaji 2019-2020</w:t>
      </w:r>
      <w:bookmarkEnd w:id="4"/>
    </w:p>
    <w:p w:rsidR="00F60E88" w:rsidRPr="006C2C44" w:rsidRDefault="00F60E88" w:rsidP="00F60E88">
      <w:pPr>
        <w:pStyle w:val="NoSpacing"/>
        <w:rPr>
          <w:rFonts w:cstheme="minorHAnsi"/>
          <w:sz w:val="20"/>
          <w:szCs w:val="20"/>
        </w:rPr>
      </w:pPr>
    </w:p>
    <w:p w:rsidR="00F60E88" w:rsidRPr="00F60E88" w:rsidRDefault="00F60E88" w:rsidP="00F60E88">
      <w:pPr>
        <w:pStyle w:val="NoSpacing"/>
        <w:spacing w:line="276" w:lineRule="auto"/>
        <w:jc w:val="both"/>
        <w:rPr>
          <w:rFonts w:ascii="Garamond" w:hAnsi="Garamond" w:cstheme="minorHAnsi"/>
        </w:rPr>
      </w:pPr>
    </w:p>
    <w:p w:rsidR="00F60E88" w:rsidRPr="00F60E88" w:rsidRDefault="00F60E88" w:rsidP="00F60E88">
      <w:pPr>
        <w:pStyle w:val="NoSpacing"/>
        <w:spacing w:line="276" w:lineRule="auto"/>
        <w:jc w:val="both"/>
        <w:rPr>
          <w:rFonts w:ascii="Garamond" w:eastAsia="Times New Roman" w:hAnsi="Garamond" w:cstheme="minorHAnsi"/>
          <w:b/>
          <w:kern w:val="36"/>
          <w:u w:val="single"/>
          <w:lang w:eastAsia="hr-HR"/>
        </w:rPr>
      </w:pPr>
      <w:r w:rsidRPr="00F60E88">
        <w:rPr>
          <w:rFonts w:ascii="Garamond" w:eastAsia="Times New Roman" w:hAnsi="Garamond" w:cstheme="minorHAnsi"/>
          <w:b/>
          <w:kern w:val="36"/>
          <w:u w:val="single"/>
          <w:lang w:eastAsia="hr-HR"/>
        </w:rPr>
        <w:t>1) UIP_2020</w:t>
      </w:r>
      <w:r w:rsidR="00DD4F98">
        <w:rPr>
          <w:rFonts w:ascii="Garamond" w:eastAsia="Times New Roman" w:hAnsi="Garamond" w:cstheme="minorHAnsi"/>
          <w:b/>
          <w:kern w:val="36"/>
          <w:u w:val="single"/>
          <w:lang w:eastAsia="hr-HR"/>
        </w:rPr>
        <w:t xml:space="preserve"> </w:t>
      </w:r>
      <w:r w:rsidR="00DD4F98" w:rsidRPr="00DD4F98">
        <w:rPr>
          <w:rFonts w:ascii="Garamond" w:eastAsia="Times New Roman" w:hAnsi="Garamond" w:cstheme="minorHAnsi"/>
          <w:b/>
          <w:kern w:val="36"/>
          <w:highlight w:val="yellow"/>
          <w:u w:val="single"/>
          <w:lang w:eastAsia="hr-HR"/>
        </w:rPr>
        <w:t>(najava: 11/2019)</w:t>
      </w:r>
    </w:p>
    <w:p w:rsidR="00F60E88" w:rsidRPr="001216C5" w:rsidRDefault="001A32BE" w:rsidP="001216C5">
      <w:pPr>
        <w:pStyle w:val="NoSpacing"/>
        <w:spacing w:line="276" w:lineRule="auto"/>
        <w:rPr>
          <w:rFonts w:ascii="Garamond" w:hAnsi="Garamond"/>
        </w:rPr>
      </w:pPr>
      <w:r w:rsidRPr="001216C5">
        <w:rPr>
          <w:rFonts w:ascii="Garamond" w:hAnsi="Garamond"/>
        </w:rPr>
        <w:t xml:space="preserve">Uvjeti </w:t>
      </w:r>
      <w:r w:rsidR="001216C5">
        <w:rPr>
          <w:rFonts w:ascii="Garamond" w:hAnsi="Garamond"/>
        </w:rPr>
        <w:t xml:space="preserve">i procedura </w:t>
      </w:r>
      <w:r w:rsidRPr="001216C5">
        <w:rPr>
          <w:rFonts w:ascii="Garamond" w:hAnsi="Garamond"/>
        </w:rPr>
        <w:t>će biti gotovo isti kao i za UIP_2019</w:t>
      </w:r>
      <w:r w:rsidR="001216C5" w:rsidRPr="001216C5">
        <w:rPr>
          <w:rFonts w:ascii="Garamond" w:hAnsi="Garamond"/>
        </w:rPr>
        <w:t xml:space="preserve">, pogledajte na link: </w:t>
      </w:r>
      <w:hyperlink r:id="rId18" w:anchor="UIP%202019" w:history="1">
        <w:r w:rsidR="001216C5" w:rsidRPr="001216C5">
          <w:rPr>
            <w:rStyle w:val="Hyperlink"/>
            <w:rFonts w:ascii="Garamond" w:hAnsi="Garamond"/>
          </w:rPr>
          <w:t>https://www.hrzz.hr/default.aspx?id=2313#UIP%202019</w:t>
        </w:r>
      </w:hyperlink>
    </w:p>
    <w:p w:rsidR="001A32BE" w:rsidRDefault="001A32BE" w:rsidP="00F60E88">
      <w:pPr>
        <w:pStyle w:val="NoSpacing"/>
        <w:spacing w:line="276" w:lineRule="auto"/>
        <w:jc w:val="both"/>
        <w:rPr>
          <w:rFonts w:ascii="Garamond" w:hAnsi="Garamond"/>
        </w:rPr>
      </w:pPr>
    </w:p>
    <w:p w:rsidR="00F60E88" w:rsidRPr="00F60E88" w:rsidRDefault="00F60E88" w:rsidP="00F60E88">
      <w:pPr>
        <w:pStyle w:val="NoSpacing"/>
        <w:spacing w:line="276" w:lineRule="auto"/>
        <w:jc w:val="both"/>
        <w:rPr>
          <w:rFonts w:ascii="Garamond" w:eastAsia="Times New Roman" w:hAnsi="Garamond" w:cstheme="minorHAnsi"/>
          <w:kern w:val="36"/>
          <w:lang w:eastAsia="hr-HR"/>
        </w:rPr>
      </w:pPr>
    </w:p>
    <w:p w:rsidR="00F60E88" w:rsidRPr="00F60E88" w:rsidRDefault="00F60E88" w:rsidP="00F60E88">
      <w:pPr>
        <w:pStyle w:val="NoSpacing"/>
        <w:spacing w:line="276" w:lineRule="auto"/>
        <w:jc w:val="both"/>
        <w:rPr>
          <w:rFonts w:ascii="Garamond" w:eastAsia="Times New Roman" w:hAnsi="Garamond" w:cstheme="minorHAnsi"/>
          <w:b/>
          <w:kern w:val="36"/>
          <w:u w:val="single"/>
          <w:lang w:eastAsia="hr-HR"/>
        </w:rPr>
      </w:pPr>
      <w:r w:rsidRPr="00F60E88">
        <w:rPr>
          <w:rFonts w:ascii="Garamond" w:eastAsia="Times New Roman" w:hAnsi="Garamond" w:cstheme="minorHAnsi"/>
          <w:b/>
          <w:kern w:val="36"/>
          <w:u w:val="single"/>
          <w:lang w:eastAsia="hr-HR"/>
        </w:rPr>
        <w:t>2) IP_2020</w:t>
      </w:r>
      <w:r w:rsidR="00DD4F98">
        <w:rPr>
          <w:rFonts w:ascii="Garamond" w:eastAsia="Times New Roman" w:hAnsi="Garamond" w:cstheme="minorHAnsi"/>
          <w:b/>
          <w:kern w:val="36"/>
          <w:u w:val="single"/>
          <w:lang w:eastAsia="hr-HR"/>
        </w:rPr>
        <w:t xml:space="preserve"> </w:t>
      </w:r>
      <w:r w:rsidR="00DD4F98" w:rsidRPr="00DD4F98">
        <w:rPr>
          <w:rFonts w:ascii="Garamond" w:eastAsia="Times New Roman" w:hAnsi="Garamond" w:cstheme="minorHAnsi"/>
          <w:b/>
          <w:kern w:val="36"/>
          <w:highlight w:val="yellow"/>
          <w:u w:val="single"/>
          <w:lang w:eastAsia="hr-HR"/>
        </w:rPr>
        <w:t>(najava: 11/2019)</w:t>
      </w:r>
    </w:p>
    <w:p w:rsidR="00F60E88" w:rsidRPr="001216C5" w:rsidRDefault="001216C5" w:rsidP="00F60E88">
      <w:pPr>
        <w:pStyle w:val="NoSpacing"/>
        <w:spacing w:line="276" w:lineRule="auto"/>
        <w:jc w:val="both"/>
        <w:rPr>
          <w:rFonts w:ascii="Garamond" w:hAnsi="Garamond"/>
        </w:rPr>
      </w:pPr>
      <w:r w:rsidRPr="001216C5">
        <w:rPr>
          <w:rFonts w:ascii="Garamond" w:hAnsi="Garamond"/>
        </w:rPr>
        <w:t xml:space="preserve">Uvjeti </w:t>
      </w:r>
      <w:r>
        <w:rPr>
          <w:rFonts w:ascii="Garamond" w:hAnsi="Garamond"/>
        </w:rPr>
        <w:t xml:space="preserve">i procedure </w:t>
      </w:r>
      <w:r w:rsidRPr="001216C5">
        <w:rPr>
          <w:rFonts w:ascii="Garamond" w:hAnsi="Garamond"/>
        </w:rPr>
        <w:t>će biti gotovo isti kao i za IP_2019, pogledajte na link:</w:t>
      </w:r>
    </w:p>
    <w:p w:rsidR="001216C5" w:rsidRPr="001216C5" w:rsidRDefault="00F169C8" w:rsidP="00F60E88">
      <w:pPr>
        <w:pStyle w:val="NoSpacing"/>
        <w:spacing w:line="276" w:lineRule="auto"/>
        <w:jc w:val="both"/>
        <w:rPr>
          <w:rFonts w:ascii="Garamond" w:hAnsi="Garamond"/>
        </w:rPr>
      </w:pPr>
      <w:hyperlink r:id="rId19" w:anchor="IP%202019" w:history="1">
        <w:r w:rsidR="001216C5" w:rsidRPr="001216C5">
          <w:rPr>
            <w:rStyle w:val="Hyperlink"/>
            <w:rFonts w:ascii="Garamond" w:hAnsi="Garamond"/>
          </w:rPr>
          <w:t>https://www.hrzz.hr/default.aspx?id=2313#IP%202019</w:t>
        </w:r>
      </w:hyperlink>
    </w:p>
    <w:p w:rsidR="00F60E88" w:rsidRPr="00F60E88" w:rsidRDefault="00F60E88" w:rsidP="00F60E88">
      <w:pPr>
        <w:pStyle w:val="NoSpacing"/>
        <w:spacing w:line="276" w:lineRule="auto"/>
        <w:jc w:val="both"/>
        <w:rPr>
          <w:rFonts w:ascii="Garamond" w:eastAsia="Times New Roman" w:hAnsi="Garamond" w:cstheme="minorHAnsi"/>
          <w:kern w:val="36"/>
          <w:lang w:eastAsia="hr-HR"/>
        </w:rPr>
      </w:pPr>
    </w:p>
    <w:p w:rsidR="00F60E88" w:rsidRPr="00F60E88" w:rsidRDefault="00F60E88" w:rsidP="00F60E88">
      <w:pPr>
        <w:pStyle w:val="NoSpacing"/>
        <w:spacing w:line="276" w:lineRule="auto"/>
        <w:jc w:val="both"/>
        <w:rPr>
          <w:rFonts w:ascii="Garamond" w:eastAsia="Times New Roman" w:hAnsi="Garamond" w:cstheme="minorHAnsi"/>
          <w:b/>
          <w:kern w:val="36"/>
          <w:u w:val="single"/>
          <w:lang w:eastAsia="hr-HR"/>
        </w:rPr>
      </w:pPr>
      <w:r w:rsidRPr="00F60E88">
        <w:rPr>
          <w:rFonts w:ascii="Garamond" w:eastAsia="Times New Roman" w:hAnsi="Garamond" w:cstheme="minorHAnsi"/>
          <w:b/>
          <w:kern w:val="36"/>
          <w:u w:val="single"/>
          <w:lang w:eastAsia="hr-HR"/>
        </w:rPr>
        <w:t>3) Bilateralna suradnja RH-SLO</w:t>
      </w:r>
      <w:r w:rsidR="00DD4F98">
        <w:rPr>
          <w:rFonts w:ascii="Garamond" w:eastAsia="Times New Roman" w:hAnsi="Garamond" w:cstheme="minorHAnsi"/>
          <w:b/>
          <w:kern w:val="36"/>
          <w:u w:val="single"/>
          <w:lang w:eastAsia="hr-HR"/>
        </w:rPr>
        <w:t xml:space="preserve"> </w:t>
      </w:r>
      <w:r w:rsidR="00DD4F98" w:rsidRPr="00DD4F98">
        <w:rPr>
          <w:rFonts w:ascii="Garamond" w:eastAsia="Times New Roman" w:hAnsi="Garamond" w:cstheme="minorHAnsi"/>
          <w:b/>
          <w:kern w:val="36"/>
          <w:highlight w:val="yellow"/>
          <w:u w:val="single"/>
          <w:lang w:eastAsia="hr-HR"/>
        </w:rPr>
        <w:t>(najava: 11/2019)</w:t>
      </w:r>
    </w:p>
    <w:p w:rsidR="00F60E88" w:rsidRPr="00F60E88" w:rsidRDefault="00F60E88" w:rsidP="00F60E88">
      <w:pPr>
        <w:pStyle w:val="NoSpacing"/>
        <w:spacing w:line="276" w:lineRule="auto"/>
        <w:jc w:val="both"/>
        <w:rPr>
          <w:rFonts w:ascii="Garamond" w:eastAsia="Times New Roman" w:hAnsi="Garamond" w:cstheme="minorHAnsi"/>
          <w:kern w:val="36"/>
          <w:lang w:eastAsia="hr-HR"/>
        </w:rPr>
      </w:pPr>
    </w:p>
    <w:p w:rsidR="00F60E88" w:rsidRPr="00F60E88" w:rsidRDefault="00F60E88" w:rsidP="00F60E88">
      <w:pPr>
        <w:pStyle w:val="NoSpacing"/>
        <w:spacing w:line="276" w:lineRule="auto"/>
        <w:jc w:val="both"/>
        <w:rPr>
          <w:rFonts w:ascii="Garamond" w:eastAsia="Times New Roman" w:hAnsi="Garamond" w:cstheme="minorHAnsi"/>
          <w:kern w:val="36"/>
          <w:lang w:eastAsia="hr-HR"/>
        </w:rPr>
      </w:pPr>
      <w:r w:rsidRPr="00F60E88">
        <w:rPr>
          <w:rFonts w:ascii="Garamond" w:hAnsi="Garamond"/>
        </w:rPr>
        <w:t xml:space="preserve">Projekti bilateralne suradnje s Javnom agencijom za </w:t>
      </w:r>
      <w:proofErr w:type="spellStart"/>
      <w:r w:rsidRPr="00F60E88">
        <w:rPr>
          <w:rFonts w:ascii="Garamond" w:hAnsi="Garamond"/>
        </w:rPr>
        <w:t>raziskovalnu</w:t>
      </w:r>
      <w:proofErr w:type="spellEnd"/>
      <w:r w:rsidRPr="00F60E88">
        <w:rPr>
          <w:rFonts w:ascii="Garamond" w:hAnsi="Garamond"/>
        </w:rPr>
        <w:t xml:space="preserve"> </w:t>
      </w:r>
      <w:proofErr w:type="spellStart"/>
      <w:r w:rsidRPr="00F60E88">
        <w:rPr>
          <w:rFonts w:ascii="Garamond" w:hAnsi="Garamond"/>
        </w:rPr>
        <w:t>dejavnost</w:t>
      </w:r>
      <w:proofErr w:type="spellEnd"/>
      <w:r w:rsidRPr="00F60E88">
        <w:rPr>
          <w:rFonts w:ascii="Garamond" w:hAnsi="Garamond"/>
        </w:rPr>
        <w:t xml:space="preserve"> Republike Slovenije (ARRS) Provedba ovog sporazuma o bilateralnoj suradnji povezana je s programom Istraživački projekti. Kao dio bilateralnog sporazuma, istovrstan natječaj </w:t>
      </w:r>
      <w:proofErr w:type="spellStart"/>
      <w:r w:rsidRPr="00F60E88">
        <w:rPr>
          <w:rFonts w:ascii="Garamond" w:hAnsi="Garamond"/>
        </w:rPr>
        <w:t>ARRSa</w:t>
      </w:r>
      <w:proofErr w:type="spellEnd"/>
      <w:r w:rsidRPr="00F60E88">
        <w:rPr>
          <w:rFonts w:ascii="Garamond" w:hAnsi="Garamond"/>
        </w:rPr>
        <w:t xml:space="preserve"> bit će otvoren za hrvatske istraživače koji surađuju sa slovenskim istraživačima, te će se iz proračuna Istraživačkih projekata za 2019. godinu dio sredstava isplatiti za bilateralne istraživačke projekte. Otvorenje natječaja predviđa se na jesen 2019. godine.</w:t>
      </w:r>
    </w:p>
    <w:p w:rsidR="00F60E88" w:rsidRPr="00F60E88" w:rsidRDefault="00F60E88" w:rsidP="00F60E88">
      <w:pPr>
        <w:pStyle w:val="NoSpacing"/>
        <w:spacing w:line="276" w:lineRule="auto"/>
        <w:jc w:val="both"/>
        <w:rPr>
          <w:rFonts w:ascii="Garamond" w:eastAsia="Times New Roman" w:hAnsi="Garamond" w:cstheme="minorHAnsi"/>
          <w:kern w:val="36"/>
          <w:lang w:eastAsia="hr-HR"/>
        </w:rPr>
      </w:pPr>
    </w:p>
    <w:p w:rsidR="00F60E88" w:rsidRPr="00F60E88" w:rsidRDefault="00F60E88" w:rsidP="00F60E88">
      <w:pPr>
        <w:pStyle w:val="NoSpacing"/>
        <w:spacing w:line="276" w:lineRule="auto"/>
        <w:jc w:val="both"/>
        <w:rPr>
          <w:rFonts w:ascii="Garamond" w:eastAsia="Times New Roman" w:hAnsi="Garamond" w:cstheme="minorHAnsi"/>
          <w:kern w:val="36"/>
          <w:lang w:eastAsia="hr-HR"/>
        </w:rPr>
      </w:pPr>
    </w:p>
    <w:p w:rsidR="00F60E88" w:rsidRPr="00F60E88" w:rsidRDefault="00F60E88" w:rsidP="00F60E88">
      <w:pPr>
        <w:pStyle w:val="NoSpacing"/>
        <w:spacing w:line="276" w:lineRule="auto"/>
        <w:jc w:val="both"/>
        <w:rPr>
          <w:rFonts w:ascii="Garamond" w:eastAsia="Times New Roman" w:hAnsi="Garamond" w:cstheme="minorHAnsi"/>
          <w:b/>
          <w:kern w:val="36"/>
          <w:u w:val="single"/>
          <w:lang w:eastAsia="hr-HR"/>
        </w:rPr>
      </w:pPr>
      <w:r w:rsidRPr="00F60E88">
        <w:rPr>
          <w:rFonts w:ascii="Garamond" w:eastAsia="Times New Roman" w:hAnsi="Garamond" w:cstheme="minorHAnsi"/>
          <w:b/>
          <w:kern w:val="36"/>
          <w:u w:val="single"/>
          <w:lang w:eastAsia="hr-HR"/>
        </w:rPr>
        <w:t>4) Potpora istraživačima za prijavu na programe Europskog istraživačkog vijeća</w:t>
      </w:r>
      <w:r w:rsidR="00DD4F98">
        <w:rPr>
          <w:rFonts w:ascii="Garamond" w:eastAsia="Times New Roman" w:hAnsi="Garamond" w:cstheme="minorHAnsi"/>
          <w:b/>
          <w:kern w:val="36"/>
          <w:u w:val="single"/>
          <w:lang w:eastAsia="hr-HR"/>
        </w:rPr>
        <w:t xml:space="preserve"> </w:t>
      </w:r>
      <w:r w:rsidR="00DD4F98" w:rsidRPr="00DD4F98">
        <w:rPr>
          <w:rFonts w:ascii="Garamond" w:eastAsia="Times New Roman" w:hAnsi="Garamond" w:cstheme="minorHAnsi"/>
          <w:b/>
          <w:kern w:val="36"/>
          <w:highlight w:val="yellow"/>
          <w:u w:val="single"/>
          <w:lang w:eastAsia="hr-HR"/>
        </w:rPr>
        <w:t>(zatvoren, idući 2020)</w:t>
      </w:r>
    </w:p>
    <w:p w:rsidR="00F60E88" w:rsidRDefault="00F60E88" w:rsidP="00F60E88">
      <w:pPr>
        <w:pStyle w:val="NoSpacing"/>
        <w:spacing w:line="276" w:lineRule="auto"/>
        <w:jc w:val="both"/>
        <w:rPr>
          <w:rFonts w:ascii="Garamond" w:hAnsi="Garamond"/>
        </w:rPr>
      </w:pPr>
    </w:p>
    <w:p w:rsidR="00F60E88" w:rsidRPr="00F60E88" w:rsidRDefault="00F60E88" w:rsidP="00F60E88">
      <w:pPr>
        <w:pStyle w:val="NoSpacing"/>
        <w:spacing w:line="276" w:lineRule="auto"/>
        <w:jc w:val="both"/>
        <w:rPr>
          <w:rFonts w:ascii="Garamond" w:hAnsi="Garamond"/>
        </w:rPr>
      </w:pPr>
      <w:r w:rsidRPr="00F60E88">
        <w:rPr>
          <w:rFonts w:ascii="Garamond" w:hAnsi="Garamond"/>
        </w:rPr>
        <w:t>Programom se financiraju posjeti hrvatskih znanstvenika voditeljima ERC projekata koji se trenutačno provode i provodit će se u vrijeme planirano za posjet. Trajanje posjeta je od 1 do 6 mjeseci. Nakon završetka posjeta gostujući istraživač mora podnijeti prijavu na sljedeći dostupan natječaj ERC-a. </w:t>
      </w:r>
    </w:p>
    <w:p w:rsidR="00F60E88" w:rsidRPr="00F60E88" w:rsidRDefault="00F60E88" w:rsidP="00F60E88">
      <w:pPr>
        <w:pStyle w:val="NoSpacing"/>
        <w:spacing w:line="276" w:lineRule="auto"/>
        <w:jc w:val="both"/>
        <w:rPr>
          <w:rFonts w:ascii="Garamond" w:hAnsi="Garamond"/>
        </w:rPr>
      </w:pPr>
      <w:r w:rsidRPr="00F60E88">
        <w:rPr>
          <w:rFonts w:ascii="Garamond" w:hAnsi="Garamond"/>
        </w:rPr>
        <w:t xml:space="preserve">Sve informacije vezane uz natječaj dostupne su na: </w:t>
      </w:r>
      <w:hyperlink r:id="rId20" w:history="1">
        <w:r w:rsidRPr="00F60E88">
          <w:rPr>
            <w:rStyle w:val="Hyperlink"/>
            <w:rFonts w:ascii="Garamond" w:hAnsi="Garamond"/>
          </w:rPr>
          <w:t>https://www.hrzz.hr/default.aspx?id=53</w:t>
        </w:r>
      </w:hyperlink>
    </w:p>
    <w:p w:rsidR="00F60E88" w:rsidRPr="00F60E88" w:rsidRDefault="00F60E88" w:rsidP="00F60E88">
      <w:pPr>
        <w:pStyle w:val="NoSpacing"/>
        <w:spacing w:line="276" w:lineRule="auto"/>
        <w:jc w:val="both"/>
        <w:rPr>
          <w:rFonts w:ascii="Garamond" w:hAnsi="Garamond"/>
        </w:rPr>
      </w:pPr>
    </w:p>
    <w:p w:rsidR="00F60E88" w:rsidRPr="00F60E88" w:rsidRDefault="00F60E88" w:rsidP="00F60E88">
      <w:pPr>
        <w:pStyle w:val="NoSpacing"/>
        <w:spacing w:line="276" w:lineRule="auto"/>
        <w:jc w:val="both"/>
        <w:rPr>
          <w:rFonts w:ascii="Garamond" w:hAnsi="Garamond"/>
        </w:rPr>
      </w:pPr>
    </w:p>
    <w:p w:rsidR="00F354A2" w:rsidRPr="00F60E88" w:rsidRDefault="00F354A2" w:rsidP="00F60E88">
      <w:pPr>
        <w:pStyle w:val="NoSpacing"/>
        <w:spacing w:line="276" w:lineRule="auto"/>
        <w:jc w:val="both"/>
        <w:rPr>
          <w:rFonts w:ascii="Garamond" w:hAnsi="Garamond"/>
        </w:rPr>
      </w:pPr>
      <w:r w:rsidRPr="00F60E88">
        <w:rPr>
          <w:rFonts w:ascii="Garamond" w:hAnsi="Garamond"/>
        </w:rPr>
        <w:br w:type="page"/>
      </w:r>
    </w:p>
    <w:p w:rsidR="00CC7ABE" w:rsidRPr="00F354A2" w:rsidRDefault="00CC7ABE" w:rsidP="00F354A2">
      <w:pPr>
        <w:pStyle w:val="Heading1"/>
      </w:pPr>
      <w:bookmarkStart w:id="5" w:name="_Toc19274537"/>
      <w:r w:rsidRPr="00F354A2">
        <w:lastRenderedPageBreak/>
        <w:t>ESF natječaji 2019-2020</w:t>
      </w:r>
      <w:bookmarkEnd w:id="5"/>
    </w:p>
    <w:p w:rsidR="00F354A2" w:rsidRDefault="00F354A2" w:rsidP="00F354A2">
      <w:pPr>
        <w:pStyle w:val="NoSpacing"/>
      </w:pPr>
    </w:p>
    <w:p w:rsidR="00CC7ABE" w:rsidRPr="00F354A2" w:rsidRDefault="00CC7ABE" w:rsidP="00F354A2">
      <w:pPr>
        <w:pStyle w:val="NoSpacing"/>
        <w:spacing w:line="276" w:lineRule="auto"/>
        <w:jc w:val="both"/>
        <w:rPr>
          <w:rFonts w:ascii="Garamond" w:hAnsi="Garamond"/>
        </w:rPr>
      </w:pPr>
      <w:r w:rsidRPr="00F354A2">
        <w:rPr>
          <w:rFonts w:ascii="Garamond" w:hAnsi="Garamond"/>
        </w:rPr>
        <w:t>Pozivi unutar ESF</w:t>
      </w:r>
      <w:r w:rsidR="000971AA">
        <w:rPr>
          <w:rFonts w:ascii="Garamond" w:hAnsi="Garamond"/>
        </w:rPr>
        <w:t>-a</w:t>
      </w:r>
      <w:r w:rsidRPr="00F354A2">
        <w:rPr>
          <w:rFonts w:ascii="Garamond" w:hAnsi="Garamond"/>
        </w:rPr>
        <w:t xml:space="preserve"> su primarno namijenjeni organizacijama civilnog društva (OCD), ne organizacijama visokog obrazovanja ili znanosti. Međutim partnerstva su poželjna i nužna. Tako da fakulteti mogu sudjelovati kao partnerske organizacije na ovim natječajima. Natječaji su u fazi najave, tj. uključene su u indikativni godišnji plan objave natječaja za 2019., međutim za sada nema konkretnih informacija kada će se natječaji otvoriti. Trenutno jedini izvor informacija je: </w:t>
      </w:r>
      <w:hyperlink r:id="rId21" w:history="1">
        <w:r w:rsidRPr="00F354A2">
          <w:rPr>
            <w:rStyle w:val="Hyperlink"/>
            <w:rFonts w:ascii="Garamond" w:hAnsi="Garamond"/>
          </w:rPr>
          <w:t>http://www.esf.hr/godisnji-plan-objave-operacijaprojekata-esf/</w:t>
        </w:r>
      </w:hyperlink>
    </w:p>
    <w:p w:rsidR="00CC7ABE" w:rsidRPr="00F354A2" w:rsidRDefault="00CC7ABE" w:rsidP="00F354A2">
      <w:pPr>
        <w:pStyle w:val="NoSpacing"/>
      </w:pPr>
    </w:p>
    <w:p w:rsidR="00CC7ABE" w:rsidRPr="00F354A2" w:rsidRDefault="00BC6421" w:rsidP="00F354A2">
      <w:pPr>
        <w:pStyle w:val="Heading2"/>
      </w:pPr>
      <w:bookmarkStart w:id="6" w:name="_Toc13750421"/>
      <w:bookmarkStart w:id="7" w:name="_Toc19274538"/>
      <w:r w:rsidRPr="00F354A2">
        <w:t xml:space="preserve">1) </w:t>
      </w:r>
      <w:r w:rsidR="00CC7ABE" w:rsidRPr="00F354A2">
        <w:t>Popularizacija znanosti</w:t>
      </w:r>
      <w:bookmarkEnd w:id="6"/>
      <w:bookmarkEnd w:id="7"/>
    </w:p>
    <w:p w:rsidR="00BC6421" w:rsidRDefault="00BC6421" w:rsidP="00F354A2">
      <w:pPr>
        <w:pStyle w:val="NoSpacing"/>
      </w:pPr>
    </w:p>
    <w:p w:rsidR="00DD4F98" w:rsidRPr="00DD4F98" w:rsidRDefault="00DD4F98" w:rsidP="00F354A2">
      <w:pPr>
        <w:pStyle w:val="NoSpacing"/>
        <w:rPr>
          <w:rFonts w:ascii="Garamond" w:eastAsia="Times New Roman" w:hAnsi="Garamond" w:cstheme="minorHAnsi"/>
          <w:b/>
          <w:kern w:val="36"/>
          <w:highlight w:val="yellow"/>
          <w:u w:val="single"/>
          <w:lang w:eastAsia="hr-HR"/>
        </w:rPr>
      </w:pPr>
      <w:r w:rsidRPr="00DD4F98">
        <w:rPr>
          <w:rFonts w:ascii="Garamond" w:eastAsia="Times New Roman" w:hAnsi="Garamond" w:cstheme="minorHAnsi"/>
          <w:b/>
          <w:kern w:val="36"/>
          <w:highlight w:val="yellow"/>
          <w:u w:val="single"/>
          <w:lang w:eastAsia="hr-HR"/>
        </w:rPr>
        <w:t>(U najavi)</w:t>
      </w:r>
    </w:p>
    <w:p w:rsidR="00DD4F98" w:rsidRPr="00F354A2" w:rsidRDefault="00DD4F98" w:rsidP="00F354A2">
      <w:pPr>
        <w:pStyle w:val="NoSpacing"/>
      </w:pPr>
    </w:p>
    <w:tbl>
      <w:tblPr>
        <w:tblStyle w:val="TableGrid"/>
        <w:tblW w:w="8931" w:type="dxa"/>
        <w:tblInd w:w="-5" w:type="dxa"/>
        <w:tblLook w:val="04A0" w:firstRow="1" w:lastRow="0" w:firstColumn="1" w:lastColumn="0" w:noHBand="0" w:noVBand="1"/>
      </w:tblPr>
      <w:tblGrid>
        <w:gridCol w:w="1701"/>
        <w:gridCol w:w="7230"/>
      </w:tblGrid>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CILJEVI (OPĆI)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Osigurati razvoj organizacija civilnog društva u području popularizacije znanosti</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CILJEVI (SPECIFIČNI)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1: Jačanje kapaciteta OCD-a u području popularizacije znanosti</w:t>
            </w:r>
          </w:p>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2: Jačanje svijesti o znanstvenim činjenicama i promocija znanosti u svim dobnim skupina s posebnim naglaskom na mladima</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KRATKI OPIS AKTIVNOSTI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Organizacija i provedba aktivnosti jačanja kapaciteta organizacija civilnog društva u području popularizacije znanosti i sustavno povezivanje s visoko obrazovnim i znanstvenim institucijama. Provođenje aktivnosti popularizacije znanosti. Organizacija događanja s ciljem promocije znanosti u svim dobnim skupinama. Diseminacija znanstvenih rezultata široj javnosti</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 xml:space="preserve">PRIJAVITELJI </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organizacije civilnog društva aktivne u području promocije znanosti</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PARTNERI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visoka učilišta, ustanove iz područja obrazovanja, organizacije civilnog društva, regionalne i lokalne razvojne agencije</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VRIJEDNOST PROJEKTA</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500.000 kn  do 3.000.000 kn</w:t>
            </w:r>
          </w:p>
        </w:tc>
      </w:tr>
    </w:tbl>
    <w:p w:rsidR="00CC7ABE" w:rsidRPr="00BC6421" w:rsidRDefault="00CC7ABE" w:rsidP="00F354A2">
      <w:pPr>
        <w:pStyle w:val="NoSpacing"/>
      </w:pPr>
    </w:p>
    <w:p w:rsidR="00CC7ABE" w:rsidRPr="00F354A2" w:rsidRDefault="00BC6421" w:rsidP="00F354A2">
      <w:pPr>
        <w:pStyle w:val="Heading2"/>
        <w:jc w:val="both"/>
      </w:pPr>
      <w:bookmarkStart w:id="8" w:name="_Toc19274539"/>
      <w:r w:rsidRPr="00F354A2">
        <w:t xml:space="preserve">2) </w:t>
      </w:r>
      <w:r w:rsidR="00CC7ABE" w:rsidRPr="00F354A2">
        <w:t>Jačanje kapaciteta organizacija civilnoga društva za provedbu programa građanskog odgoja i obrazovanja</w:t>
      </w:r>
      <w:bookmarkEnd w:id="8"/>
    </w:p>
    <w:p w:rsidR="00CC7ABE" w:rsidRDefault="00CC7ABE" w:rsidP="00F354A2">
      <w:pPr>
        <w:pStyle w:val="NoSpacing"/>
      </w:pPr>
    </w:p>
    <w:p w:rsidR="00DD4F98" w:rsidRPr="00DD4F98" w:rsidRDefault="00DD4F98" w:rsidP="00DD4F98">
      <w:pPr>
        <w:pStyle w:val="NoSpacing"/>
        <w:rPr>
          <w:rFonts w:ascii="Garamond" w:eastAsia="Times New Roman" w:hAnsi="Garamond" w:cstheme="minorHAnsi"/>
          <w:b/>
          <w:kern w:val="36"/>
          <w:highlight w:val="yellow"/>
          <w:u w:val="single"/>
          <w:lang w:eastAsia="hr-HR"/>
        </w:rPr>
      </w:pPr>
      <w:r w:rsidRPr="00DD4F98">
        <w:rPr>
          <w:rFonts w:ascii="Garamond" w:eastAsia="Times New Roman" w:hAnsi="Garamond" w:cstheme="minorHAnsi"/>
          <w:b/>
          <w:kern w:val="36"/>
          <w:highlight w:val="yellow"/>
          <w:u w:val="single"/>
          <w:lang w:eastAsia="hr-HR"/>
        </w:rPr>
        <w:t>(U najavi)</w:t>
      </w:r>
    </w:p>
    <w:p w:rsidR="00DD4F98" w:rsidRPr="00F354A2" w:rsidRDefault="00DD4F98" w:rsidP="00F354A2">
      <w:pPr>
        <w:pStyle w:val="NoSpacing"/>
      </w:pPr>
    </w:p>
    <w:tbl>
      <w:tblPr>
        <w:tblStyle w:val="TableGrid"/>
        <w:tblW w:w="8931" w:type="dxa"/>
        <w:tblInd w:w="-5" w:type="dxa"/>
        <w:tblLook w:val="04A0" w:firstRow="1" w:lastRow="0" w:firstColumn="1" w:lastColumn="0" w:noHBand="0" w:noVBand="1"/>
      </w:tblPr>
      <w:tblGrid>
        <w:gridCol w:w="1701"/>
        <w:gridCol w:w="7230"/>
      </w:tblGrid>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CILJEVI (OPĆI)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Osnaživanje doprinosa civilnoga društva u odgoju i obrazovanju djece za aktivne i odgovorne građane</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CILJEVI (SPECIFIČNI)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1. Povećati broj učenika sa stečenim znanjima i vještinama u područjima građanskog odgoja i obrazovanja</w:t>
            </w:r>
          </w:p>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 xml:space="preserve">2. Povećati broj učitelja i nastavnika educiranih za kvalitetno </w:t>
            </w:r>
            <w:proofErr w:type="spellStart"/>
            <w:r w:rsidRPr="00EB7A90">
              <w:rPr>
                <w:rFonts w:ascii="Garamond" w:hAnsi="Garamond"/>
                <w:sz w:val="20"/>
                <w:szCs w:val="20"/>
              </w:rPr>
              <w:t>međupredmetno</w:t>
            </w:r>
            <w:proofErr w:type="spellEnd"/>
            <w:r w:rsidRPr="00EB7A90">
              <w:rPr>
                <w:rFonts w:ascii="Garamond" w:hAnsi="Garamond"/>
                <w:sz w:val="20"/>
                <w:szCs w:val="20"/>
              </w:rPr>
              <w:t xml:space="preserve"> i predmetno poučavanje građanskog odgoja i obrazovanja</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KRATKI OPIS AKTIVNOSTI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 xml:space="preserve">Jačanje stručnih kapaciteta i opremanje udruga za provedbu programa neformalnog obrazovanja u području građanskog odgoja i obrazovanja; razvoj i provedba programa edukacije/treninga učitelja i nastavnika u području građanskog odgoja i obrazovanja; aktivnosti razmjene iskustava između učitelja i nastavnika u području građanskog odgoja i obrazovanja; izrada i provedba programa građanskog odgoja i obrazovanja namijenjenog učenicima koji uključuje participativne metode (debate; rad u skupinama; rad u paru; </w:t>
            </w:r>
            <w:r w:rsidRPr="00EB7A90">
              <w:rPr>
                <w:rFonts w:ascii="Garamond" w:hAnsi="Garamond"/>
                <w:sz w:val="20"/>
                <w:szCs w:val="20"/>
              </w:rPr>
              <w:lastRenderedPageBreak/>
              <w:t>korištenje multimedije; brainstorming; dramske metode; iskustvene vježbe i sl.);  razvoj metodologije praćenja i vrednovanja programa građanskog odgoja i obrazovanja; izrada priručnika, udžbenika i stručne literature u području građanskog odgoja i obrazovanja; podizanje javne svijesti o važnosti tema koje se odnose na građanski odgoj i obrazovanje (organizacija javnih rasprava; zagovaračke kampanje)</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lastRenderedPageBreak/>
              <w:t xml:space="preserve">PRIJAVITELJI </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Organizacije civilnog društva aktivne u području pružanja usluga od općeg interesa</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PARTNERI</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javne ustanove; jedinice lokalne i područne (regionalne) samouprave</w:t>
            </w:r>
          </w:p>
        </w:tc>
      </w:tr>
      <w:tr w:rsidR="00CC7ABE" w:rsidRPr="00EB7A90" w:rsidTr="00BC6421">
        <w:tc>
          <w:tcPr>
            <w:tcW w:w="1701"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VRIJEDNOST PROJEKTA</w:t>
            </w:r>
          </w:p>
        </w:tc>
        <w:tc>
          <w:tcPr>
            <w:tcW w:w="7230"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500.000 kn  do 1.200.000 kn</w:t>
            </w:r>
          </w:p>
        </w:tc>
      </w:tr>
    </w:tbl>
    <w:p w:rsidR="00CC7ABE" w:rsidRPr="00F354A2" w:rsidRDefault="00CC7ABE" w:rsidP="00F354A2">
      <w:pPr>
        <w:pStyle w:val="NoSpacing"/>
      </w:pPr>
    </w:p>
    <w:p w:rsidR="00CC7ABE" w:rsidRPr="00F354A2" w:rsidRDefault="00BC6421" w:rsidP="00F354A2">
      <w:pPr>
        <w:pStyle w:val="Heading2"/>
        <w:jc w:val="both"/>
      </w:pPr>
      <w:bookmarkStart w:id="9" w:name="_Toc19274540"/>
      <w:r w:rsidRPr="00F354A2">
        <w:t xml:space="preserve">3) </w:t>
      </w:r>
      <w:r w:rsidR="00CC7ABE" w:rsidRPr="00F354A2">
        <w:t>Podrška partnerskim inovativnim projektima civilnog, javnog i poslovnog sektora za ponovno korištenje otvorenih javnih podataka i razvoj IKT/mobilnih aplikacija za kvalitetnije sudjelovanje građana u lokalnom odlučivanju</w:t>
      </w:r>
      <w:bookmarkEnd w:id="9"/>
    </w:p>
    <w:p w:rsidR="00CC7ABE" w:rsidRDefault="00CC7ABE" w:rsidP="00F354A2">
      <w:pPr>
        <w:pStyle w:val="NoSpacing"/>
      </w:pPr>
    </w:p>
    <w:p w:rsidR="00DD4F98" w:rsidRPr="00DD4F98" w:rsidRDefault="00DD4F98" w:rsidP="00DD4F98">
      <w:pPr>
        <w:pStyle w:val="NoSpacing"/>
        <w:rPr>
          <w:rFonts w:ascii="Garamond" w:eastAsia="Times New Roman" w:hAnsi="Garamond" w:cstheme="minorHAnsi"/>
          <w:b/>
          <w:kern w:val="36"/>
          <w:highlight w:val="yellow"/>
          <w:u w:val="single"/>
          <w:lang w:eastAsia="hr-HR"/>
        </w:rPr>
      </w:pPr>
      <w:r w:rsidRPr="00DD4F98">
        <w:rPr>
          <w:rFonts w:ascii="Garamond" w:eastAsia="Times New Roman" w:hAnsi="Garamond" w:cstheme="minorHAnsi"/>
          <w:b/>
          <w:kern w:val="36"/>
          <w:highlight w:val="yellow"/>
          <w:u w:val="single"/>
          <w:lang w:eastAsia="hr-HR"/>
        </w:rPr>
        <w:t>(U najavi)</w:t>
      </w:r>
    </w:p>
    <w:p w:rsidR="00DD4F98" w:rsidRPr="00F354A2" w:rsidRDefault="00DD4F98" w:rsidP="00F354A2">
      <w:pPr>
        <w:pStyle w:val="NoSpacing"/>
      </w:pPr>
    </w:p>
    <w:tbl>
      <w:tblPr>
        <w:tblStyle w:val="TableGrid"/>
        <w:tblW w:w="0" w:type="auto"/>
        <w:tblInd w:w="-5" w:type="dxa"/>
        <w:tblLook w:val="04A0" w:firstRow="1" w:lastRow="0" w:firstColumn="1" w:lastColumn="0" w:noHBand="0" w:noVBand="1"/>
      </w:tblPr>
      <w:tblGrid>
        <w:gridCol w:w="1560"/>
        <w:gridCol w:w="7371"/>
      </w:tblGrid>
      <w:tr w:rsidR="00CC7ABE" w:rsidRPr="00EB7A90" w:rsidTr="00BC6421">
        <w:tc>
          <w:tcPr>
            <w:tcW w:w="1560"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CILJEVI (OPĆI)</w:t>
            </w:r>
          </w:p>
        </w:tc>
        <w:tc>
          <w:tcPr>
            <w:tcW w:w="7371" w:type="dxa"/>
          </w:tcPr>
          <w:p w:rsidR="00CC7ABE" w:rsidRPr="00EB7A90" w:rsidRDefault="00CC7ABE" w:rsidP="008C1497">
            <w:pPr>
              <w:spacing w:line="276" w:lineRule="auto"/>
              <w:jc w:val="both"/>
              <w:rPr>
                <w:rFonts w:ascii="Garamond" w:hAnsi="Garamond"/>
                <w:sz w:val="20"/>
                <w:szCs w:val="20"/>
              </w:rPr>
            </w:pPr>
            <w:proofErr w:type="spellStart"/>
            <w:r w:rsidRPr="00EB7A90">
              <w:rPr>
                <w:rFonts w:ascii="Garamond" w:hAnsi="Garamond"/>
                <w:sz w:val="20"/>
                <w:szCs w:val="20"/>
              </w:rPr>
              <w:t>Unaprijeđenje</w:t>
            </w:r>
            <w:proofErr w:type="spellEnd"/>
            <w:r w:rsidRPr="00EB7A90">
              <w:rPr>
                <w:rFonts w:ascii="Garamond" w:hAnsi="Garamond"/>
                <w:sz w:val="20"/>
                <w:szCs w:val="20"/>
              </w:rPr>
              <w:t xml:space="preserve"> učinkovitost javne uprave razvojem novih javnih usluga kroz partnerstvo civilnog, privatnog i javnog sektora</w:t>
            </w:r>
          </w:p>
        </w:tc>
      </w:tr>
      <w:tr w:rsidR="00CC7ABE" w:rsidRPr="00EB7A90" w:rsidTr="00BC6421">
        <w:tc>
          <w:tcPr>
            <w:tcW w:w="1560"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CILJEVI (SPECIFIČNI)</w:t>
            </w:r>
          </w:p>
        </w:tc>
        <w:tc>
          <w:tcPr>
            <w:tcW w:w="7371"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1. Unaprijediti pristup građana javnim podacima i povećati razinu sudjelovanja građana u lokalnom odlučivanju;</w:t>
            </w:r>
          </w:p>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2. Unaprijediti kapacitete zaposlenika tijela javne vlasti na lokalnoj razini za pripremu i objavu otvorenih podataka</w:t>
            </w:r>
          </w:p>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3. Unaprijediti kapacitete zaposlenika i volontera organizacija civilnoga društva za korištenje otvorenih javnih podataka razvijanjem novih inovativnih rješenja i novih proizvoda i usluga za građane</w:t>
            </w:r>
          </w:p>
        </w:tc>
      </w:tr>
      <w:tr w:rsidR="00CC7ABE" w:rsidRPr="00EB7A90" w:rsidTr="00BC6421">
        <w:tc>
          <w:tcPr>
            <w:tcW w:w="1560"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KRATKI OPIS AKTIVNOSTI</w:t>
            </w:r>
          </w:p>
        </w:tc>
        <w:tc>
          <w:tcPr>
            <w:tcW w:w="7371"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Inovativno ponovno korištenje podataka iz javnog sektora (skupljenih, proizvedenih, reproduciranih i distribuiranih od strane javnog sektora u mnogim područjima djelovanja, kao što su informacije u vezi s društvenim, gospodarskim, zemljopisnim, vremenskim, turističkim, poslovnim, autorskim i obrazovnim informacijama) za poboljšanje postojećih ili isporučivanje novih javnih usluga (uključujući mogućnosti za ponovnu uporabu dokumenata od strane i za osobe s invaliditetom i drugih skupina u riziku od siromaštva i socijalne isključenosti); razvoj IKT i mobilnih aplikacija za razvoj novih javnih usluga i uključivanje građana u procese odlučivanja; razvoj IKT i mobilnih aplikacija za poboljšanje postojećih javnih usluga; unaprjeđivanje znanja i razvijanje vještina zaposlenika i volontera OCD-a za korištenje otvorenih podataka; unaprjeđivanje znanja i razvijanje vještina službenika JLPS-a i ostalih tijela javne vlasti na lokalnoj razini za otvaranje podataka</w:t>
            </w:r>
          </w:p>
        </w:tc>
      </w:tr>
      <w:tr w:rsidR="00CC7ABE" w:rsidRPr="00EB7A90" w:rsidTr="00BC6421">
        <w:tc>
          <w:tcPr>
            <w:tcW w:w="1560"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 xml:space="preserve">PRIJAVITELJI </w:t>
            </w:r>
          </w:p>
        </w:tc>
        <w:tc>
          <w:tcPr>
            <w:tcW w:w="7371"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Organizacije civilnog društva aktivne u području pružanja usluga od općeg interesa</w:t>
            </w:r>
          </w:p>
        </w:tc>
      </w:tr>
      <w:tr w:rsidR="00CC7ABE" w:rsidRPr="00EB7A90" w:rsidTr="00BC6421">
        <w:tc>
          <w:tcPr>
            <w:tcW w:w="1560"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PARTNERI</w:t>
            </w:r>
          </w:p>
        </w:tc>
        <w:tc>
          <w:tcPr>
            <w:tcW w:w="7371"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javne ustanove; jedinice lokalne i područne (regionalne) samouprave</w:t>
            </w:r>
          </w:p>
        </w:tc>
      </w:tr>
      <w:tr w:rsidR="00CC7ABE" w:rsidRPr="00EB7A90" w:rsidTr="00BC6421">
        <w:tc>
          <w:tcPr>
            <w:tcW w:w="1560" w:type="dxa"/>
          </w:tcPr>
          <w:p w:rsidR="00CC7ABE" w:rsidRPr="00EB7A90" w:rsidRDefault="00CC7ABE" w:rsidP="008C1497">
            <w:pPr>
              <w:spacing w:line="276" w:lineRule="auto"/>
              <w:jc w:val="both"/>
              <w:rPr>
                <w:rFonts w:ascii="Garamond" w:hAnsi="Garamond"/>
                <w:b/>
                <w:sz w:val="20"/>
                <w:szCs w:val="20"/>
              </w:rPr>
            </w:pPr>
            <w:r w:rsidRPr="00EB7A90">
              <w:rPr>
                <w:rFonts w:ascii="Garamond" w:hAnsi="Garamond"/>
                <w:b/>
                <w:sz w:val="20"/>
                <w:szCs w:val="20"/>
              </w:rPr>
              <w:t>VRIJEDNOST PROJEKTA</w:t>
            </w:r>
          </w:p>
        </w:tc>
        <w:tc>
          <w:tcPr>
            <w:tcW w:w="7371" w:type="dxa"/>
          </w:tcPr>
          <w:p w:rsidR="00CC7ABE" w:rsidRPr="00EB7A90" w:rsidRDefault="00CC7ABE" w:rsidP="008C1497">
            <w:pPr>
              <w:spacing w:line="276" w:lineRule="auto"/>
              <w:jc w:val="both"/>
              <w:rPr>
                <w:rFonts w:ascii="Garamond" w:hAnsi="Garamond"/>
                <w:sz w:val="20"/>
                <w:szCs w:val="20"/>
              </w:rPr>
            </w:pPr>
            <w:r w:rsidRPr="00EB7A90">
              <w:rPr>
                <w:rFonts w:ascii="Garamond" w:hAnsi="Garamond"/>
                <w:sz w:val="20"/>
                <w:szCs w:val="20"/>
              </w:rPr>
              <w:t>400.000 kn  do 1.500.000 kn</w:t>
            </w:r>
          </w:p>
        </w:tc>
      </w:tr>
    </w:tbl>
    <w:p w:rsidR="00CC7ABE" w:rsidRPr="00BC6421" w:rsidRDefault="00CC7ABE" w:rsidP="00CC7ABE">
      <w:pPr>
        <w:pStyle w:val="NoSpacing"/>
        <w:spacing w:line="276" w:lineRule="auto"/>
        <w:jc w:val="both"/>
        <w:rPr>
          <w:rFonts w:ascii="Garamond" w:hAnsi="Garamond" w:cstheme="minorHAnsi"/>
          <w:sz w:val="20"/>
          <w:szCs w:val="20"/>
        </w:rPr>
      </w:pPr>
    </w:p>
    <w:p w:rsidR="00CC7ABE" w:rsidRPr="00BC6421" w:rsidRDefault="00CC7ABE" w:rsidP="00CC7ABE">
      <w:pPr>
        <w:pStyle w:val="NoSpacing"/>
        <w:spacing w:line="276" w:lineRule="auto"/>
        <w:jc w:val="both"/>
        <w:rPr>
          <w:rFonts w:ascii="Garamond" w:hAnsi="Garamond" w:cstheme="minorHAnsi"/>
          <w:sz w:val="20"/>
          <w:szCs w:val="20"/>
        </w:rPr>
      </w:pPr>
    </w:p>
    <w:p w:rsidR="002C7278" w:rsidRDefault="002C7278">
      <w:pPr>
        <w:rPr>
          <w:rFonts w:ascii="Garamond" w:hAnsi="Garamond"/>
        </w:rPr>
      </w:pPr>
    </w:p>
    <w:p w:rsidR="00EB7A90" w:rsidRDefault="00EB7A90">
      <w:pPr>
        <w:rPr>
          <w:rFonts w:ascii="Garamond" w:hAnsi="Garamond"/>
        </w:rPr>
      </w:pPr>
    </w:p>
    <w:p w:rsidR="00DD4F98" w:rsidRDefault="00DD4F98">
      <w:pPr>
        <w:rPr>
          <w:rFonts w:ascii="Garamond" w:hAnsi="Garamond"/>
        </w:rPr>
      </w:pPr>
      <w:r>
        <w:rPr>
          <w:rFonts w:ascii="Garamond" w:hAnsi="Garamond"/>
        </w:rPr>
        <w:br w:type="page"/>
      </w:r>
    </w:p>
    <w:p w:rsidR="00CC7ABE" w:rsidRPr="00EB7A90" w:rsidRDefault="00CC7ABE" w:rsidP="00EB7A90">
      <w:pPr>
        <w:pStyle w:val="Heading1"/>
      </w:pPr>
      <w:bookmarkStart w:id="10" w:name="_Toc19274541"/>
      <w:r w:rsidRPr="00EB7A90">
        <w:lastRenderedPageBreak/>
        <w:t>H2020 otvoreni natječaji 2019-2020</w:t>
      </w:r>
      <w:bookmarkEnd w:id="10"/>
    </w:p>
    <w:p w:rsidR="00CC7ABE" w:rsidRPr="00BC6421" w:rsidRDefault="00CC7ABE" w:rsidP="00F354A2">
      <w:pPr>
        <w:pStyle w:val="NoSpacing"/>
      </w:pPr>
    </w:p>
    <w:p w:rsidR="00CC7ABE" w:rsidRPr="00F354A2" w:rsidRDefault="00CC7ABE" w:rsidP="00F354A2">
      <w:pPr>
        <w:pStyle w:val="Heading2"/>
        <w:rPr>
          <w:rStyle w:val="Hyperlink"/>
          <w:color w:val="4472C4" w:themeColor="accent1"/>
        </w:rPr>
      </w:pPr>
      <w:bookmarkStart w:id="11" w:name="_Toc19274542"/>
      <w:r w:rsidRPr="00F354A2">
        <w:t xml:space="preserve">1) </w:t>
      </w:r>
      <w:hyperlink r:id="rId22" w:history="1">
        <w:r w:rsidRPr="00F354A2">
          <w:rPr>
            <w:rStyle w:val="Hyperlink"/>
            <w:color w:val="4472C4" w:themeColor="accent1"/>
          </w:rPr>
          <w:t xml:space="preserve">ERC </w:t>
        </w:r>
        <w:proofErr w:type="spellStart"/>
        <w:r w:rsidRPr="00F354A2">
          <w:rPr>
            <w:rStyle w:val="Hyperlink"/>
            <w:color w:val="4472C4" w:themeColor="accent1"/>
          </w:rPr>
          <w:t>working</w:t>
        </w:r>
        <w:proofErr w:type="spellEnd"/>
        <w:r w:rsidRPr="00F354A2">
          <w:rPr>
            <w:rStyle w:val="Hyperlink"/>
            <w:color w:val="4472C4" w:themeColor="accent1"/>
          </w:rPr>
          <w:t xml:space="preserve"> </w:t>
        </w:r>
        <w:proofErr w:type="spellStart"/>
        <w:r w:rsidRPr="00F354A2">
          <w:rPr>
            <w:rStyle w:val="Hyperlink"/>
            <w:color w:val="4472C4" w:themeColor="accent1"/>
          </w:rPr>
          <w:t>programme</w:t>
        </w:r>
        <w:proofErr w:type="spellEnd"/>
        <w:r w:rsidRPr="00F354A2">
          <w:rPr>
            <w:rStyle w:val="Hyperlink"/>
            <w:color w:val="4472C4" w:themeColor="accent1"/>
          </w:rPr>
          <w:t xml:space="preserve"> 2020</w:t>
        </w:r>
        <w:bookmarkEnd w:id="11"/>
      </w:hyperlink>
    </w:p>
    <w:p w:rsidR="00EB7A90" w:rsidRPr="00EB7A90" w:rsidRDefault="00EB7A90" w:rsidP="00F354A2">
      <w:pPr>
        <w:pStyle w:val="NoSpacing"/>
      </w:pPr>
    </w:p>
    <w:p w:rsidR="00CC7ABE" w:rsidRPr="00BC6421" w:rsidRDefault="00CC7ABE" w:rsidP="00EB7A90">
      <w:pPr>
        <w:pStyle w:val="ListParagraph"/>
        <w:numPr>
          <w:ilvl w:val="0"/>
          <w:numId w:val="2"/>
        </w:numPr>
        <w:spacing w:line="276" w:lineRule="auto"/>
        <w:ind w:left="142" w:hanging="142"/>
        <w:rPr>
          <w:rFonts w:ascii="Garamond" w:hAnsi="Garamond" w:cstheme="minorHAnsi"/>
          <w:sz w:val="16"/>
          <w:szCs w:val="16"/>
          <w:lang w:val="en-GB"/>
        </w:rPr>
      </w:pPr>
      <w:r w:rsidRPr="00BC6421">
        <w:rPr>
          <w:rFonts w:ascii="Garamond" w:hAnsi="Garamond" w:cs="Times New Roman"/>
          <w:lang w:val="en-GB"/>
        </w:rPr>
        <w:t>Starting grants</w:t>
      </w:r>
      <w:r w:rsidRPr="00BC6421">
        <w:rPr>
          <w:rFonts w:ascii="Garamond" w:hAnsi="Garamond" w:cs="Times New Roman"/>
          <w:sz w:val="20"/>
          <w:szCs w:val="20"/>
          <w:lang w:val="en-GB"/>
        </w:rPr>
        <w:t xml:space="preserve"> </w:t>
      </w:r>
      <w:r w:rsidRPr="00BC6421">
        <w:rPr>
          <w:rFonts w:ascii="Garamond" w:hAnsi="Garamond" w:cstheme="minorHAnsi"/>
          <w:sz w:val="16"/>
          <w:szCs w:val="16"/>
          <w:lang w:val="en-GB"/>
        </w:rPr>
        <w:t>(</w:t>
      </w:r>
      <w:hyperlink r:id="rId23" w:history="1">
        <w:r w:rsidRPr="00BC6421">
          <w:rPr>
            <w:rStyle w:val="Hyperlink"/>
            <w:rFonts w:ascii="Garamond" w:hAnsi="Garamond" w:cstheme="minorHAnsi"/>
            <w:sz w:val="16"/>
            <w:szCs w:val="16"/>
          </w:rPr>
          <w:t>https://erc.europa.eu/funding/starting-grants</w:t>
        </w:r>
      </w:hyperlink>
      <w:r w:rsidRPr="00BC6421">
        <w:rPr>
          <w:rFonts w:ascii="Garamond" w:hAnsi="Garamond" w:cstheme="minorHAnsi"/>
          <w:sz w:val="16"/>
          <w:szCs w:val="16"/>
        </w:rPr>
        <w:t>)</w:t>
      </w:r>
      <w:r w:rsidR="00DD4F98">
        <w:rPr>
          <w:rFonts w:ascii="Garamond" w:hAnsi="Garamond" w:cstheme="minorHAnsi"/>
          <w:sz w:val="16"/>
          <w:szCs w:val="16"/>
        </w:rPr>
        <w:t xml:space="preserve"> </w:t>
      </w:r>
      <w:r w:rsidR="00DD4F98" w:rsidRPr="001A32BE">
        <w:rPr>
          <w:rFonts w:ascii="Garamond" w:hAnsi="Garamond" w:cstheme="minorHAnsi"/>
          <w:sz w:val="16"/>
          <w:szCs w:val="16"/>
          <w:highlight w:val="yellow"/>
        </w:rPr>
        <w:t>zatvoren (idući krajem 2020)</w:t>
      </w:r>
    </w:p>
    <w:p w:rsidR="00CC7ABE" w:rsidRPr="00DD4F98" w:rsidRDefault="00CC7ABE" w:rsidP="00EB7A90">
      <w:pPr>
        <w:pStyle w:val="ListParagraph"/>
        <w:numPr>
          <w:ilvl w:val="0"/>
          <w:numId w:val="2"/>
        </w:numPr>
        <w:spacing w:line="276" w:lineRule="auto"/>
        <w:ind w:left="142" w:hanging="142"/>
        <w:rPr>
          <w:rFonts w:ascii="Garamond" w:hAnsi="Garamond" w:cstheme="minorHAnsi"/>
          <w:sz w:val="16"/>
          <w:szCs w:val="16"/>
          <w:lang w:val="fr-FR"/>
        </w:rPr>
      </w:pPr>
      <w:proofErr w:type="spellStart"/>
      <w:r w:rsidRPr="00DD4F98">
        <w:rPr>
          <w:rFonts w:ascii="Garamond" w:hAnsi="Garamond" w:cs="Times New Roman"/>
          <w:lang w:val="fr-FR"/>
        </w:rPr>
        <w:t>Consolidator</w:t>
      </w:r>
      <w:proofErr w:type="spellEnd"/>
      <w:r w:rsidRPr="00DD4F98">
        <w:rPr>
          <w:rFonts w:ascii="Garamond" w:hAnsi="Garamond" w:cs="Times New Roman"/>
          <w:lang w:val="fr-FR"/>
        </w:rPr>
        <w:t xml:space="preserve"> </w:t>
      </w:r>
      <w:proofErr w:type="spellStart"/>
      <w:r w:rsidRPr="00DD4F98">
        <w:rPr>
          <w:rFonts w:ascii="Garamond" w:hAnsi="Garamond" w:cs="Times New Roman"/>
          <w:lang w:val="fr-FR"/>
        </w:rPr>
        <w:t>grants</w:t>
      </w:r>
      <w:proofErr w:type="spellEnd"/>
      <w:r w:rsidRPr="00DD4F98">
        <w:rPr>
          <w:rFonts w:ascii="Garamond" w:hAnsi="Garamond" w:cs="Times New Roman"/>
          <w:sz w:val="20"/>
          <w:szCs w:val="20"/>
          <w:lang w:val="fr-FR"/>
        </w:rPr>
        <w:t xml:space="preserve"> </w:t>
      </w:r>
      <w:r w:rsidRPr="00DD4F98">
        <w:rPr>
          <w:rFonts w:ascii="Garamond" w:hAnsi="Garamond" w:cstheme="minorHAnsi"/>
          <w:sz w:val="16"/>
          <w:szCs w:val="16"/>
          <w:lang w:val="fr-FR"/>
        </w:rPr>
        <w:t>(</w:t>
      </w:r>
      <w:hyperlink r:id="rId24" w:history="1">
        <w:r w:rsidRPr="00BC6421">
          <w:rPr>
            <w:rStyle w:val="Hyperlink"/>
            <w:rFonts w:ascii="Garamond" w:hAnsi="Garamond" w:cstheme="minorHAnsi"/>
            <w:sz w:val="16"/>
            <w:szCs w:val="16"/>
          </w:rPr>
          <w:t>https://erc.europa.eu/funding/consolidator-grants</w:t>
        </w:r>
      </w:hyperlink>
      <w:r w:rsidRPr="00BC6421">
        <w:rPr>
          <w:rFonts w:ascii="Garamond" w:hAnsi="Garamond" w:cstheme="minorHAnsi"/>
          <w:sz w:val="16"/>
          <w:szCs w:val="16"/>
        </w:rPr>
        <w:t>)</w:t>
      </w:r>
      <w:r w:rsidR="00DD4F98">
        <w:rPr>
          <w:rFonts w:ascii="Garamond" w:hAnsi="Garamond" w:cstheme="minorHAnsi"/>
          <w:sz w:val="16"/>
          <w:szCs w:val="16"/>
        </w:rPr>
        <w:t xml:space="preserve"> </w:t>
      </w:r>
      <w:r w:rsidR="001A32BE" w:rsidRPr="001A32BE">
        <w:rPr>
          <w:rFonts w:ascii="Garamond" w:hAnsi="Garamond" w:cstheme="minorHAnsi"/>
          <w:sz w:val="16"/>
          <w:szCs w:val="16"/>
          <w:highlight w:val="yellow"/>
        </w:rPr>
        <w:t>zatvoren (idući krajem 2020)</w:t>
      </w:r>
    </w:p>
    <w:p w:rsidR="00CC7ABE" w:rsidRPr="001A32BE" w:rsidRDefault="00CC7ABE" w:rsidP="001A32BE">
      <w:pPr>
        <w:pStyle w:val="ListParagraph"/>
        <w:numPr>
          <w:ilvl w:val="0"/>
          <w:numId w:val="2"/>
        </w:numPr>
        <w:spacing w:line="276" w:lineRule="auto"/>
        <w:ind w:left="142" w:hanging="142"/>
        <w:rPr>
          <w:rFonts w:ascii="Garamond" w:hAnsi="Garamond" w:cstheme="minorHAnsi"/>
          <w:sz w:val="16"/>
          <w:szCs w:val="16"/>
          <w:lang w:val="en-US"/>
        </w:rPr>
      </w:pPr>
      <w:r w:rsidRPr="00BC6421">
        <w:rPr>
          <w:rFonts w:ascii="Garamond" w:hAnsi="Garamond" w:cs="Times New Roman"/>
          <w:lang w:val="en-GB"/>
        </w:rPr>
        <w:t>Advanced grants</w:t>
      </w:r>
      <w:r w:rsidRPr="00BC6421">
        <w:rPr>
          <w:rFonts w:ascii="Garamond" w:hAnsi="Garamond" w:cs="Times New Roman"/>
          <w:sz w:val="20"/>
          <w:szCs w:val="20"/>
          <w:lang w:val="en-GB"/>
        </w:rPr>
        <w:t xml:space="preserve"> </w:t>
      </w:r>
      <w:r w:rsidRPr="00BC6421">
        <w:rPr>
          <w:rFonts w:ascii="Garamond" w:hAnsi="Garamond" w:cstheme="minorHAnsi"/>
          <w:sz w:val="16"/>
          <w:szCs w:val="16"/>
          <w:lang w:val="en-GB"/>
        </w:rPr>
        <w:t>(</w:t>
      </w:r>
      <w:hyperlink r:id="rId25" w:history="1">
        <w:r w:rsidRPr="00BC6421">
          <w:rPr>
            <w:rStyle w:val="Hyperlink"/>
            <w:rFonts w:ascii="Garamond" w:hAnsi="Garamond" w:cstheme="minorHAnsi"/>
            <w:sz w:val="16"/>
            <w:szCs w:val="16"/>
          </w:rPr>
          <w:t>https://erc.europa.eu/funding/advanced-grants</w:t>
        </w:r>
      </w:hyperlink>
      <w:r w:rsidRPr="00BC6421">
        <w:rPr>
          <w:rFonts w:ascii="Garamond" w:hAnsi="Garamond" w:cstheme="minorHAnsi"/>
          <w:sz w:val="16"/>
          <w:szCs w:val="16"/>
        </w:rPr>
        <w:t>)</w:t>
      </w:r>
      <w:r w:rsidR="001A32BE">
        <w:rPr>
          <w:rFonts w:ascii="Garamond" w:hAnsi="Garamond" w:cstheme="minorHAnsi"/>
          <w:sz w:val="16"/>
          <w:szCs w:val="16"/>
        </w:rPr>
        <w:t xml:space="preserve"> </w:t>
      </w:r>
      <w:r w:rsidR="001A32BE" w:rsidRPr="001A32BE">
        <w:rPr>
          <w:rFonts w:ascii="Garamond" w:hAnsi="Garamond" w:cstheme="minorHAnsi"/>
          <w:sz w:val="16"/>
          <w:szCs w:val="16"/>
          <w:highlight w:val="yellow"/>
        </w:rPr>
        <w:t>zatvoren (idući krajem 2020)</w:t>
      </w:r>
    </w:p>
    <w:p w:rsidR="00DD4F98" w:rsidRPr="00DD4F98" w:rsidRDefault="00DD4F98" w:rsidP="00EB7A90">
      <w:pPr>
        <w:pStyle w:val="ListParagraph"/>
        <w:numPr>
          <w:ilvl w:val="0"/>
          <w:numId w:val="2"/>
        </w:numPr>
        <w:spacing w:line="276" w:lineRule="auto"/>
        <w:ind w:left="142" w:hanging="142"/>
        <w:rPr>
          <w:rFonts w:ascii="Garamond" w:hAnsi="Garamond" w:cs="Times New Roman"/>
          <w:lang w:val="en-GB"/>
        </w:rPr>
      </w:pPr>
      <w:r w:rsidRPr="00DD4F98">
        <w:rPr>
          <w:rFonts w:ascii="Garamond" w:hAnsi="Garamond" w:cs="Times New Roman"/>
          <w:lang w:val="en-GB"/>
        </w:rPr>
        <w:t>Synergy grants</w:t>
      </w:r>
      <w:r>
        <w:rPr>
          <w:rFonts w:ascii="Garamond" w:hAnsi="Garamond" w:cs="Times New Roman"/>
          <w:lang w:val="en-GB"/>
        </w:rPr>
        <w:t xml:space="preserve"> </w:t>
      </w:r>
      <w:r w:rsidRPr="00DD4F98">
        <w:rPr>
          <w:rFonts w:ascii="Garamond" w:hAnsi="Garamond" w:cstheme="minorHAnsi"/>
          <w:sz w:val="16"/>
          <w:szCs w:val="16"/>
        </w:rPr>
        <w:t>(</w:t>
      </w:r>
      <w:hyperlink r:id="rId26" w:history="1">
        <w:r w:rsidRPr="00DD4F98">
          <w:rPr>
            <w:rStyle w:val="Hyperlink"/>
            <w:rFonts w:ascii="Garamond" w:hAnsi="Garamond" w:cstheme="minorHAnsi"/>
            <w:sz w:val="16"/>
            <w:szCs w:val="16"/>
          </w:rPr>
          <w:t>https://erc.europa.eu/funding/synergy-grants</w:t>
        </w:r>
      </w:hyperlink>
      <w:r w:rsidRPr="00DD4F98">
        <w:rPr>
          <w:rFonts w:ascii="Garamond" w:hAnsi="Garamond" w:cstheme="minorHAnsi"/>
          <w:sz w:val="16"/>
          <w:szCs w:val="16"/>
        </w:rPr>
        <w:t>)</w:t>
      </w:r>
      <w:r w:rsidR="001A32BE">
        <w:rPr>
          <w:rFonts w:ascii="Garamond" w:hAnsi="Garamond" w:cstheme="minorHAnsi"/>
          <w:sz w:val="16"/>
          <w:szCs w:val="16"/>
        </w:rPr>
        <w:t xml:space="preserve"> </w:t>
      </w:r>
      <w:r w:rsidR="001A32BE" w:rsidRPr="001A32BE">
        <w:rPr>
          <w:rFonts w:ascii="Garamond" w:hAnsi="Garamond" w:cstheme="minorHAnsi"/>
          <w:sz w:val="16"/>
          <w:szCs w:val="16"/>
          <w:highlight w:val="yellow"/>
        </w:rPr>
        <w:t>rok: 05/11/2019</w:t>
      </w:r>
    </w:p>
    <w:p w:rsidR="00CC7ABE" w:rsidRPr="00BC6421" w:rsidRDefault="00CC7ABE" w:rsidP="00F354A2">
      <w:pPr>
        <w:pStyle w:val="NoSpacing"/>
      </w:pPr>
    </w:p>
    <w:p w:rsidR="00CC7ABE" w:rsidRPr="00F354A2" w:rsidRDefault="00CC7ABE" w:rsidP="00F354A2">
      <w:pPr>
        <w:pStyle w:val="Heading2"/>
      </w:pPr>
      <w:bookmarkStart w:id="12" w:name="_Toc19274543"/>
      <w:r w:rsidRPr="00F354A2">
        <w:t xml:space="preserve">2) </w:t>
      </w:r>
      <w:hyperlink r:id="rId27" w:history="1">
        <w:r w:rsidRPr="00F354A2">
          <w:t xml:space="preserve">Marie </w:t>
        </w:r>
        <w:proofErr w:type="spellStart"/>
        <w:r w:rsidRPr="00F354A2">
          <w:t>Skłodowska</w:t>
        </w:r>
        <w:proofErr w:type="spellEnd"/>
        <w:r w:rsidRPr="00F354A2">
          <w:t xml:space="preserve">-Curie </w:t>
        </w:r>
        <w:proofErr w:type="spellStart"/>
        <w:r w:rsidRPr="00F354A2">
          <w:t>actions</w:t>
        </w:r>
        <w:bookmarkEnd w:id="12"/>
        <w:proofErr w:type="spellEnd"/>
      </w:hyperlink>
    </w:p>
    <w:p w:rsidR="00EB7A90" w:rsidRDefault="00EB7A90" w:rsidP="00F354A2">
      <w:pPr>
        <w:pStyle w:val="NoSpacing"/>
      </w:pPr>
    </w:p>
    <w:p w:rsidR="001A32BE" w:rsidRPr="001A32BE" w:rsidRDefault="002A14B2" w:rsidP="00F354A2">
      <w:pPr>
        <w:pStyle w:val="NoSpacing"/>
        <w:rPr>
          <w:rFonts w:ascii="Garamond" w:hAnsi="Garamond"/>
          <w:b/>
        </w:rPr>
      </w:pPr>
      <w:r>
        <w:rPr>
          <w:rFonts w:ascii="Garamond" w:hAnsi="Garamond"/>
          <w:b/>
          <w:highlight w:val="yellow"/>
        </w:rPr>
        <w:t>NAJAVA</w:t>
      </w:r>
      <w:r w:rsidR="001A32BE" w:rsidRPr="001A32BE">
        <w:rPr>
          <w:rFonts w:ascii="Garamond" w:hAnsi="Garamond"/>
          <w:b/>
          <w:highlight w:val="yellow"/>
        </w:rPr>
        <w:t xml:space="preserve"> (novi ciklusi natječaja u 2020)</w:t>
      </w:r>
    </w:p>
    <w:p w:rsidR="001A32BE" w:rsidRPr="00EB7A90" w:rsidRDefault="001A32BE" w:rsidP="00F354A2">
      <w:pPr>
        <w:pStyle w:val="NoSpacing"/>
      </w:pPr>
    </w:p>
    <w:p w:rsidR="00CC7ABE" w:rsidRDefault="00CC7ABE" w:rsidP="00EB7A90">
      <w:pPr>
        <w:pStyle w:val="ListParagraph"/>
        <w:numPr>
          <w:ilvl w:val="0"/>
          <w:numId w:val="2"/>
        </w:numPr>
        <w:spacing w:line="276" w:lineRule="auto"/>
        <w:ind w:left="142" w:hanging="142"/>
        <w:rPr>
          <w:rStyle w:val="Hyperlink"/>
          <w:rFonts w:ascii="Garamond" w:hAnsi="Garamond" w:cstheme="minorHAnsi"/>
          <w:sz w:val="16"/>
          <w:szCs w:val="16"/>
        </w:rPr>
      </w:pPr>
      <w:r w:rsidRPr="00EB7A90">
        <w:rPr>
          <w:rFonts w:ascii="Garamond" w:hAnsi="Garamond" w:cs="Times New Roman"/>
          <w:lang w:val="en-GB"/>
        </w:rPr>
        <w:t>Individual fellowships</w:t>
      </w:r>
      <w:r w:rsidRPr="00EB7A90">
        <w:rPr>
          <w:rFonts w:ascii="Garamond" w:hAnsi="Garamond" w:cs="Times New Roman"/>
          <w:sz w:val="20"/>
          <w:szCs w:val="20"/>
          <w:lang w:val="en-GB"/>
        </w:rPr>
        <w:t xml:space="preserve"> </w:t>
      </w:r>
      <w:r w:rsidRPr="00BC6421">
        <w:rPr>
          <w:rStyle w:val="Hyperlink"/>
          <w:rFonts w:ascii="Garamond" w:hAnsi="Garamond" w:cstheme="minorHAnsi"/>
          <w:sz w:val="16"/>
          <w:szCs w:val="16"/>
        </w:rPr>
        <w:t>(</w:t>
      </w:r>
      <w:hyperlink r:id="rId28" w:history="1">
        <w:r w:rsidRPr="00BC6421">
          <w:rPr>
            <w:rStyle w:val="Hyperlink"/>
            <w:rFonts w:ascii="Garamond" w:hAnsi="Garamond" w:cstheme="minorHAnsi"/>
            <w:sz w:val="16"/>
            <w:szCs w:val="16"/>
          </w:rPr>
          <w:t>https://ec.europa.eu/research/mariecurieactions/actions/individual-fellowships_en</w:t>
        </w:r>
      </w:hyperlink>
      <w:r w:rsidRPr="00BC6421">
        <w:rPr>
          <w:rStyle w:val="Hyperlink"/>
          <w:rFonts w:ascii="Garamond" w:hAnsi="Garamond" w:cstheme="minorHAnsi"/>
          <w:sz w:val="16"/>
          <w:szCs w:val="16"/>
        </w:rPr>
        <w:t>)</w:t>
      </w:r>
    </w:p>
    <w:p w:rsidR="002A14B2" w:rsidRPr="002A14B2" w:rsidRDefault="002A14B2" w:rsidP="002A14B2">
      <w:pPr>
        <w:pStyle w:val="ListParagraph"/>
        <w:spacing w:line="276" w:lineRule="auto"/>
        <w:ind w:left="142"/>
        <w:rPr>
          <w:rStyle w:val="Hyperlink"/>
          <w:rFonts w:ascii="Garamond" w:hAnsi="Garamond" w:cstheme="minorHAnsi"/>
          <w:b/>
          <w:sz w:val="16"/>
          <w:szCs w:val="16"/>
        </w:rPr>
      </w:pPr>
      <w:proofErr w:type="spellStart"/>
      <w:r w:rsidRPr="00DB2A1E">
        <w:rPr>
          <w:rFonts w:ascii="Garamond" w:hAnsi="Garamond" w:cs="Times New Roman"/>
          <w:b/>
          <w:highlight w:val="yellow"/>
          <w:lang w:val="fr-FR"/>
        </w:rPr>
        <w:t>Natječaj</w:t>
      </w:r>
      <w:proofErr w:type="spellEnd"/>
      <w:r w:rsidRPr="00DB2A1E">
        <w:rPr>
          <w:rFonts w:ascii="Garamond" w:hAnsi="Garamond" w:cs="Times New Roman"/>
          <w:b/>
          <w:highlight w:val="yellow"/>
          <w:lang w:val="fr-FR"/>
        </w:rPr>
        <w:t xml:space="preserve"> se </w:t>
      </w:r>
      <w:proofErr w:type="spellStart"/>
      <w:proofErr w:type="gramStart"/>
      <w:r w:rsidRPr="00DB2A1E">
        <w:rPr>
          <w:rFonts w:ascii="Garamond" w:hAnsi="Garamond" w:cs="Times New Roman"/>
          <w:b/>
          <w:highlight w:val="yellow"/>
          <w:lang w:val="fr-FR"/>
        </w:rPr>
        <w:t>otvara</w:t>
      </w:r>
      <w:proofErr w:type="spellEnd"/>
      <w:r w:rsidRPr="00DB2A1E">
        <w:rPr>
          <w:rFonts w:ascii="Garamond" w:hAnsi="Garamond" w:cs="Times New Roman"/>
          <w:b/>
          <w:highlight w:val="yellow"/>
          <w:lang w:val="fr-FR"/>
        </w:rPr>
        <w:t>:</w:t>
      </w:r>
      <w:proofErr w:type="gramEnd"/>
      <w:r w:rsidRPr="00DB2A1E">
        <w:rPr>
          <w:rFonts w:ascii="Garamond" w:hAnsi="Garamond" w:cs="Times New Roman"/>
          <w:b/>
          <w:highlight w:val="yellow"/>
          <w:lang w:val="fr-FR"/>
        </w:rPr>
        <w:t xml:space="preserve"> 08/04/2020</w:t>
      </w:r>
      <w:r w:rsidR="00DB2A1E" w:rsidRPr="00DB2A1E">
        <w:rPr>
          <w:rFonts w:ascii="Garamond" w:hAnsi="Garamond" w:cs="Times New Roman"/>
          <w:b/>
          <w:lang w:val="fr-FR"/>
        </w:rPr>
        <w:t xml:space="preserve">; ROK </w:t>
      </w:r>
      <w:proofErr w:type="spellStart"/>
      <w:r w:rsidR="00DB2A1E" w:rsidRPr="00DB2A1E">
        <w:rPr>
          <w:rFonts w:ascii="Garamond" w:hAnsi="Garamond" w:cs="Times New Roman"/>
          <w:b/>
          <w:lang w:val="fr-FR"/>
        </w:rPr>
        <w:t>za</w:t>
      </w:r>
      <w:proofErr w:type="spellEnd"/>
      <w:r w:rsidR="00DB2A1E" w:rsidRPr="00DB2A1E">
        <w:rPr>
          <w:rFonts w:ascii="Garamond" w:hAnsi="Garamond" w:cs="Times New Roman"/>
          <w:b/>
          <w:lang w:val="fr-FR"/>
        </w:rPr>
        <w:t xml:space="preserve"> </w:t>
      </w:r>
      <w:proofErr w:type="spellStart"/>
      <w:r w:rsidR="00DB2A1E" w:rsidRPr="00DB2A1E">
        <w:rPr>
          <w:rFonts w:ascii="Garamond" w:hAnsi="Garamond" w:cs="Times New Roman"/>
          <w:b/>
          <w:lang w:val="fr-FR"/>
        </w:rPr>
        <w:t>prijave</w:t>
      </w:r>
      <w:proofErr w:type="spellEnd"/>
      <w:r w:rsidR="00DB2A1E" w:rsidRPr="00DB2A1E">
        <w:rPr>
          <w:rFonts w:ascii="Garamond" w:hAnsi="Garamond" w:cs="Times New Roman"/>
          <w:b/>
          <w:lang w:val="fr-FR"/>
        </w:rPr>
        <w:t>: 09/09/2020</w:t>
      </w:r>
    </w:p>
    <w:p w:rsidR="00CC7ABE" w:rsidRDefault="00CC7ABE" w:rsidP="00EB7A90">
      <w:pPr>
        <w:pStyle w:val="ListParagraph"/>
        <w:numPr>
          <w:ilvl w:val="0"/>
          <w:numId w:val="2"/>
        </w:numPr>
        <w:spacing w:line="276" w:lineRule="auto"/>
        <w:ind w:left="142" w:hanging="142"/>
        <w:rPr>
          <w:rStyle w:val="Hyperlink"/>
          <w:rFonts w:ascii="Garamond" w:hAnsi="Garamond" w:cstheme="minorHAnsi"/>
          <w:sz w:val="16"/>
          <w:szCs w:val="16"/>
        </w:rPr>
      </w:pPr>
      <w:r w:rsidRPr="00EB7A90">
        <w:rPr>
          <w:rFonts w:ascii="Garamond" w:hAnsi="Garamond" w:cs="Times New Roman"/>
          <w:lang w:val="en-GB"/>
        </w:rPr>
        <w:t>Research networks</w:t>
      </w:r>
      <w:r w:rsidRPr="00EB7A90">
        <w:rPr>
          <w:rFonts w:ascii="Garamond" w:hAnsi="Garamond" w:cs="Times New Roman"/>
          <w:sz w:val="20"/>
          <w:szCs w:val="20"/>
          <w:lang w:val="en-GB"/>
        </w:rPr>
        <w:t xml:space="preserve"> </w:t>
      </w:r>
      <w:r w:rsidRPr="00BC6421">
        <w:rPr>
          <w:rStyle w:val="Hyperlink"/>
          <w:rFonts w:ascii="Garamond" w:hAnsi="Garamond" w:cstheme="minorHAnsi"/>
          <w:sz w:val="16"/>
          <w:szCs w:val="16"/>
        </w:rPr>
        <w:t>(</w:t>
      </w:r>
      <w:hyperlink r:id="rId29" w:history="1">
        <w:r w:rsidRPr="00BC6421">
          <w:rPr>
            <w:rStyle w:val="Hyperlink"/>
            <w:rFonts w:ascii="Garamond" w:hAnsi="Garamond" w:cstheme="minorHAnsi"/>
            <w:sz w:val="16"/>
            <w:szCs w:val="16"/>
          </w:rPr>
          <w:t>https://ec.europa.eu/research/mariecurieactions/actions/research-networks_en</w:t>
        </w:r>
      </w:hyperlink>
      <w:r w:rsidRPr="00BC6421">
        <w:rPr>
          <w:rStyle w:val="Hyperlink"/>
          <w:rFonts w:ascii="Garamond" w:hAnsi="Garamond" w:cstheme="minorHAnsi"/>
          <w:sz w:val="16"/>
          <w:szCs w:val="16"/>
        </w:rPr>
        <w:t>)</w:t>
      </w:r>
    </w:p>
    <w:p w:rsidR="002A14B2" w:rsidRPr="00DB2A1E" w:rsidRDefault="002A14B2" w:rsidP="002A14B2">
      <w:pPr>
        <w:pStyle w:val="ListParagraph"/>
        <w:spacing w:line="276" w:lineRule="auto"/>
        <w:ind w:left="142"/>
        <w:rPr>
          <w:rFonts w:cs="Times New Roman"/>
          <w:highlight w:val="yellow"/>
          <w:lang w:val="en-US"/>
        </w:rPr>
      </w:pPr>
      <w:proofErr w:type="spellStart"/>
      <w:r w:rsidRPr="002A14B2">
        <w:rPr>
          <w:rFonts w:ascii="Garamond" w:hAnsi="Garamond" w:cs="Times New Roman"/>
          <w:b/>
          <w:highlight w:val="yellow"/>
          <w:lang w:val="en-GB"/>
        </w:rPr>
        <w:t>Natječaj</w:t>
      </w:r>
      <w:proofErr w:type="spellEnd"/>
      <w:r w:rsidRPr="002A14B2">
        <w:rPr>
          <w:rFonts w:ascii="Garamond" w:hAnsi="Garamond" w:cs="Times New Roman"/>
          <w:b/>
          <w:highlight w:val="yellow"/>
          <w:lang w:val="en-GB"/>
        </w:rPr>
        <w:t xml:space="preserve"> </w:t>
      </w:r>
      <w:proofErr w:type="spellStart"/>
      <w:r>
        <w:rPr>
          <w:rFonts w:ascii="Garamond" w:hAnsi="Garamond" w:cs="Times New Roman"/>
          <w:b/>
          <w:highlight w:val="yellow"/>
          <w:lang w:val="en-GB"/>
        </w:rPr>
        <w:t>otvoren</w:t>
      </w:r>
      <w:proofErr w:type="spellEnd"/>
      <w:r>
        <w:rPr>
          <w:rFonts w:ascii="Garamond" w:hAnsi="Garamond" w:cs="Times New Roman"/>
          <w:b/>
          <w:highlight w:val="yellow"/>
          <w:lang w:val="en-GB"/>
        </w:rPr>
        <w:t xml:space="preserve"> od 12</w:t>
      </w:r>
      <w:r w:rsidRPr="002A14B2">
        <w:rPr>
          <w:rFonts w:ascii="Garamond" w:hAnsi="Garamond" w:cs="Times New Roman"/>
          <w:b/>
          <w:highlight w:val="yellow"/>
          <w:lang w:val="en-GB"/>
        </w:rPr>
        <w:t>/0</w:t>
      </w:r>
      <w:r>
        <w:rPr>
          <w:rFonts w:ascii="Garamond" w:hAnsi="Garamond" w:cs="Times New Roman"/>
          <w:b/>
          <w:highlight w:val="yellow"/>
          <w:lang w:val="en-GB"/>
        </w:rPr>
        <w:t>9</w:t>
      </w:r>
      <w:r w:rsidRPr="002A14B2">
        <w:rPr>
          <w:rFonts w:ascii="Garamond" w:hAnsi="Garamond" w:cs="Times New Roman"/>
          <w:b/>
          <w:highlight w:val="yellow"/>
          <w:lang w:val="en-GB"/>
        </w:rPr>
        <w:t>/20</w:t>
      </w:r>
      <w:r>
        <w:rPr>
          <w:rFonts w:ascii="Garamond" w:hAnsi="Garamond" w:cs="Times New Roman"/>
          <w:b/>
          <w:highlight w:val="yellow"/>
          <w:lang w:val="en-GB"/>
        </w:rPr>
        <w:t>19</w:t>
      </w:r>
      <w:r w:rsidR="00DB2A1E">
        <w:rPr>
          <w:rFonts w:ascii="Garamond" w:hAnsi="Garamond" w:cs="Times New Roman"/>
          <w:b/>
          <w:highlight w:val="yellow"/>
          <w:lang w:val="en-GB"/>
        </w:rPr>
        <w:t xml:space="preserve">; </w:t>
      </w:r>
      <w:r w:rsidR="00DB2A1E" w:rsidRPr="00DB2A1E">
        <w:rPr>
          <w:rFonts w:ascii="Garamond" w:hAnsi="Garamond" w:cs="Times New Roman"/>
          <w:b/>
          <w:lang w:val="en-US"/>
        </w:rPr>
        <w:t xml:space="preserve">ROK za </w:t>
      </w:r>
      <w:proofErr w:type="spellStart"/>
      <w:r w:rsidR="00DB2A1E" w:rsidRPr="00DB2A1E">
        <w:rPr>
          <w:rFonts w:ascii="Garamond" w:hAnsi="Garamond" w:cs="Times New Roman"/>
          <w:b/>
          <w:lang w:val="en-US"/>
        </w:rPr>
        <w:t>prijave</w:t>
      </w:r>
      <w:proofErr w:type="spellEnd"/>
      <w:r w:rsidR="00DB2A1E" w:rsidRPr="00DB2A1E">
        <w:rPr>
          <w:rFonts w:ascii="Garamond" w:hAnsi="Garamond" w:cs="Times New Roman"/>
          <w:b/>
          <w:lang w:val="en-US"/>
        </w:rPr>
        <w:t>:</w:t>
      </w:r>
      <w:r w:rsidR="00DB2A1E">
        <w:rPr>
          <w:rFonts w:ascii="Garamond" w:hAnsi="Garamond" w:cs="Times New Roman"/>
          <w:b/>
          <w:lang w:val="en-US"/>
        </w:rPr>
        <w:t xml:space="preserve"> 14/01/2020</w:t>
      </w:r>
    </w:p>
    <w:p w:rsidR="00CC7ABE" w:rsidRPr="00BC6421" w:rsidRDefault="00CC7ABE" w:rsidP="00EB7A90">
      <w:pPr>
        <w:pStyle w:val="ListParagraph"/>
        <w:numPr>
          <w:ilvl w:val="0"/>
          <w:numId w:val="2"/>
        </w:numPr>
        <w:spacing w:line="276" w:lineRule="auto"/>
        <w:ind w:left="142" w:hanging="142"/>
        <w:rPr>
          <w:rStyle w:val="Hyperlink"/>
          <w:rFonts w:ascii="Garamond" w:hAnsi="Garamond" w:cstheme="minorHAnsi"/>
          <w:sz w:val="16"/>
          <w:szCs w:val="16"/>
        </w:rPr>
      </w:pPr>
      <w:r w:rsidRPr="00EB7A90">
        <w:rPr>
          <w:rFonts w:ascii="Garamond" w:hAnsi="Garamond" w:cs="Times New Roman"/>
          <w:lang w:val="en-GB"/>
        </w:rPr>
        <w:t>Staff exchanges</w:t>
      </w:r>
      <w:r w:rsidRPr="00EB7A90">
        <w:rPr>
          <w:rFonts w:ascii="Garamond" w:hAnsi="Garamond" w:cs="Times New Roman"/>
          <w:sz w:val="20"/>
          <w:szCs w:val="20"/>
          <w:lang w:val="en-GB"/>
        </w:rPr>
        <w:t xml:space="preserve"> </w:t>
      </w:r>
      <w:r w:rsidRPr="00BC6421">
        <w:rPr>
          <w:rStyle w:val="Hyperlink"/>
          <w:rFonts w:ascii="Garamond" w:hAnsi="Garamond" w:cstheme="minorHAnsi"/>
          <w:sz w:val="16"/>
          <w:szCs w:val="16"/>
        </w:rPr>
        <w:t>(</w:t>
      </w:r>
      <w:hyperlink r:id="rId30" w:history="1">
        <w:r w:rsidRPr="00BC6421">
          <w:rPr>
            <w:rStyle w:val="Hyperlink"/>
            <w:rFonts w:ascii="Garamond" w:hAnsi="Garamond" w:cstheme="minorHAnsi"/>
            <w:sz w:val="16"/>
            <w:szCs w:val="16"/>
          </w:rPr>
          <w:t>https://ec.europa.eu/research/mariecurieactions/actions/staff-exchange_en</w:t>
        </w:r>
      </w:hyperlink>
      <w:r w:rsidRPr="00BC6421">
        <w:rPr>
          <w:rStyle w:val="Hyperlink"/>
          <w:rFonts w:ascii="Garamond" w:hAnsi="Garamond" w:cstheme="minorHAnsi"/>
          <w:sz w:val="16"/>
          <w:szCs w:val="16"/>
        </w:rPr>
        <w:t>)</w:t>
      </w:r>
    </w:p>
    <w:p w:rsidR="002A14B2" w:rsidRPr="00DB2A1E" w:rsidRDefault="002A14B2" w:rsidP="002A14B2">
      <w:pPr>
        <w:pStyle w:val="ListParagraph"/>
        <w:spacing w:line="276" w:lineRule="auto"/>
        <w:ind w:left="142"/>
        <w:rPr>
          <w:rFonts w:ascii="Garamond" w:hAnsi="Garamond" w:cs="Times New Roman"/>
          <w:b/>
          <w:highlight w:val="yellow"/>
          <w:lang w:val="fr-FR"/>
        </w:rPr>
      </w:pPr>
      <w:proofErr w:type="spellStart"/>
      <w:r w:rsidRPr="00DB2A1E">
        <w:rPr>
          <w:rFonts w:ascii="Garamond" w:hAnsi="Garamond" w:cs="Times New Roman"/>
          <w:b/>
          <w:highlight w:val="yellow"/>
          <w:lang w:val="fr-FR"/>
        </w:rPr>
        <w:t>Natječaj</w:t>
      </w:r>
      <w:proofErr w:type="spellEnd"/>
      <w:r w:rsidRPr="00DB2A1E">
        <w:rPr>
          <w:rFonts w:ascii="Garamond" w:hAnsi="Garamond" w:cs="Times New Roman"/>
          <w:b/>
          <w:highlight w:val="yellow"/>
          <w:lang w:val="fr-FR"/>
        </w:rPr>
        <w:t xml:space="preserve"> se </w:t>
      </w:r>
      <w:proofErr w:type="spellStart"/>
      <w:proofErr w:type="gramStart"/>
      <w:r w:rsidRPr="00DB2A1E">
        <w:rPr>
          <w:rFonts w:ascii="Garamond" w:hAnsi="Garamond" w:cs="Times New Roman"/>
          <w:b/>
          <w:highlight w:val="yellow"/>
          <w:lang w:val="fr-FR"/>
        </w:rPr>
        <w:t>otvara</w:t>
      </w:r>
      <w:proofErr w:type="spellEnd"/>
      <w:r w:rsidRPr="00DB2A1E">
        <w:rPr>
          <w:rFonts w:ascii="Garamond" w:hAnsi="Garamond" w:cs="Times New Roman"/>
          <w:b/>
          <w:highlight w:val="yellow"/>
          <w:lang w:val="fr-FR"/>
        </w:rPr>
        <w:t>:</w:t>
      </w:r>
      <w:proofErr w:type="gramEnd"/>
      <w:r w:rsidRPr="00DB2A1E">
        <w:rPr>
          <w:rFonts w:ascii="Garamond" w:hAnsi="Garamond" w:cs="Times New Roman"/>
          <w:b/>
          <w:highlight w:val="yellow"/>
          <w:lang w:val="fr-FR"/>
        </w:rPr>
        <w:t xml:space="preserve"> 05/12/2019</w:t>
      </w:r>
      <w:r w:rsidR="00DB2A1E" w:rsidRPr="00DB2A1E">
        <w:rPr>
          <w:rFonts w:ascii="Garamond" w:hAnsi="Garamond" w:cs="Times New Roman"/>
          <w:b/>
          <w:highlight w:val="yellow"/>
          <w:lang w:val="fr-FR"/>
        </w:rPr>
        <w:t xml:space="preserve">; </w:t>
      </w:r>
      <w:r w:rsidR="00DB2A1E" w:rsidRPr="00DB2A1E">
        <w:rPr>
          <w:rFonts w:ascii="Garamond" w:hAnsi="Garamond" w:cs="Times New Roman"/>
          <w:b/>
          <w:lang w:val="fr-FR"/>
        </w:rPr>
        <w:t xml:space="preserve">ROK </w:t>
      </w:r>
      <w:proofErr w:type="spellStart"/>
      <w:r w:rsidR="00DB2A1E" w:rsidRPr="00DB2A1E">
        <w:rPr>
          <w:rFonts w:ascii="Garamond" w:hAnsi="Garamond" w:cs="Times New Roman"/>
          <w:b/>
          <w:lang w:val="fr-FR"/>
        </w:rPr>
        <w:t>za</w:t>
      </w:r>
      <w:proofErr w:type="spellEnd"/>
      <w:r w:rsidR="00DB2A1E" w:rsidRPr="00DB2A1E">
        <w:rPr>
          <w:rFonts w:ascii="Garamond" w:hAnsi="Garamond" w:cs="Times New Roman"/>
          <w:b/>
          <w:lang w:val="fr-FR"/>
        </w:rPr>
        <w:t xml:space="preserve"> </w:t>
      </w:r>
      <w:proofErr w:type="spellStart"/>
      <w:r w:rsidR="00DB2A1E" w:rsidRPr="00DB2A1E">
        <w:rPr>
          <w:rFonts w:ascii="Garamond" w:hAnsi="Garamond" w:cs="Times New Roman"/>
          <w:b/>
          <w:lang w:val="fr-FR"/>
        </w:rPr>
        <w:t>prijave</w:t>
      </w:r>
      <w:proofErr w:type="spellEnd"/>
      <w:r w:rsidR="00DB2A1E" w:rsidRPr="00DB2A1E">
        <w:rPr>
          <w:rFonts w:ascii="Garamond" w:hAnsi="Garamond" w:cs="Times New Roman"/>
          <w:b/>
          <w:lang w:val="fr-FR"/>
        </w:rPr>
        <w:t>:</w:t>
      </w:r>
      <w:r w:rsidR="00DB2A1E">
        <w:rPr>
          <w:rFonts w:ascii="Garamond" w:hAnsi="Garamond" w:cs="Times New Roman"/>
          <w:b/>
          <w:lang w:val="fr-FR"/>
        </w:rPr>
        <w:t xml:space="preserve"> 28/04/2020</w:t>
      </w:r>
    </w:p>
    <w:p w:rsidR="00CC7ABE" w:rsidRPr="00BC6421" w:rsidRDefault="00CC7ABE" w:rsidP="00F354A2">
      <w:pPr>
        <w:pStyle w:val="NoSpacing"/>
      </w:pPr>
    </w:p>
    <w:p w:rsidR="00CC7ABE" w:rsidRPr="00F354A2" w:rsidRDefault="00CC7ABE" w:rsidP="00F354A2">
      <w:pPr>
        <w:pStyle w:val="Heading2"/>
        <w:jc w:val="both"/>
      </w:pPr>
      <w:bookmarkStart w:id="13" w:name="_Toc19274544"/>
      <w:r w:rsidRPr="00F354A2">
        <w:t xml:space="preserve">3) </w:t>
      </w:r>
      <w:hyperlink r:id="rId31" w:history="1">
        <w:r w:rsidRPr="00F354A2">
          <w:t xml:space="preserve">Europe </w:t>
        </w:r>
        <w:proofErr w:type="spellStart"/>
        <w:r w:rsidRPr="00F354A2">
          <w:t>in</w:t>
        </w:r>
        <w:proofErr w:type="spellEnd"/>
        <w:r w:rsidRPr="00F354A2">
          <w:t xml:space="preserve"> a </w:t>
        </w:r>
        <w:proofErr w:type="spellStart"/>
        <w:r w:rsidRPr="00F354A2">
          <w:t>changing</w:t>
        </w:r>
        <w:proofErr w:type="spellEnd"/>
        <w:r w:rsidRPr="00F354A2">
          <w:t xml:space="preserve"> </w:t>
        </w:r>
        <w:proofErr w:type="spellStart"/>
        <w:r w:rsidRPr="00F354A2">
          <w:t>world</w:t>
        </w:r>
        <w:proofErr w:type="spellEnd"/>
        <w:r w:rsidRPr="00F354A2">
          <w:t xml:space="preserve"> – </w:t>
        </w:r>
        <w:proofErr w:type="spellStart"/>
        <w:r w:rsidRPr="00F354A2">
          <w:t>Inclusive</w:t>
        </w:r>
        <w:proofErr w:type="spellEnd"/>
        <w:r w:rsidRPr="00F354A2">
          <w:t xml:space="preserve">, </w:t>
        </w:r>
        <w:proofErr w:type="spellStart"/>
        <w:r w:rsidRPr="00F354A2">
          <w:t>innovative</w:t>
        </w:r>
        <w:proofErr w:type="spellEnd"/>
        <w:r w:rsidRPr="00F354A2">
          <w:t xml:space="preserve"> </w:t>
        </w:r>
        <w:proofErr w:type="spellStart"/>
        <w:r w:rsidRPr="00F354A2">
          <w:t>and</w:t>
        </w:r>
        <w:proofErr w:type="spellEnd"/>
        <w:r w:rsidRPr="00F354A2">
          <w:t xml:space="preserve"> </w:t>
        </w:r>
        <w:proofErr w:type="spellStart"/>
        <w:r w:rsidRPr="00F354A2">
          <w:t>reflective</w:t>
        </w:r>
        <w:proofErr w:type="spellEnd"/>
        <w:r w:rsidRPr="00F354A2">
          <w:t xml:space="preserve"> </w:t>
        </w:r>
        <w:proofErr w:type="spellStart"/>
        <w:r w:rsidRPr="00F354A2">
          <w:t>societies</w:t>
        </w:r>
        <w:bookmarkEnd w:id="13"/>
        <w:proofErr w:type="spellEnd"/>
      </w:hyperlink>
    </w:p>
    <w:p w:rsidR="00CC7ABE" w:rsidRPr="00F354A2" w:rsidRDefault="00CC7ABE" w:rsidP="00F354A2">
      <w:pPr>
        <w:pStyle w:val="NoSpacing"/>
      </w:pPr>
    </w:p>
    <w:p w:rsidR="001A32BE" w:rsidRDefault="001A32BE" w:rsidP="00EB7A90">
      <w:pPr>
        <w:pStyle w:val="NoSpacing"/>
        <w:spacing w:line="276" w:lineRule="auto"/>
        <w:jc w:val="both"/>
        <w:rPr>
          <w:rFonts w:ascii="Garamond" w:hAnsi="Garamond" w:cs="Times New Roman"/>
          <w:b/>
          <w:sz w:val="24"/>
          <w:szCs w:val="24"/>
          <w:lang w:val="en-GB"/>
        </w:rPr>
      </w:pPr>
      <w:r w:rsidRPr="001A32BE">
        <w:rPr>
          <w:rFonts w:ascii="Garamond" w:hAnsi="Garamond" w:cs="Times New Roman"/>
          <w:b/>
          <w:sz w:val="24"/>
          <w:szCs w:val="24"/>
          <w:highlight w:val="yellow"/>
          <w:lang w:val="en-GB"/>
        </w:rPr>
        <w:t>ROK: 12/03/2020</w:t>
      </w:r>
    </w:p>
    <w:p w:rsidR="001A32BE" w:rsidRDefault="001A32BE" w:rsidP="00EB7A90">
      <w:pPr>
        <w:pStyle w:val="NoSpacing"/>
        <w:spacing w:line="276" w:lineRule="auto"/>
        <w:jc w:val="both"/>
        <w:rPr>
          <w:rFonts w:ascii="Garamond" w:hAnsi="Garamond" w:cs="Times New Roman"/>
          <w:b/>
          <w:sz w:val="24"/>
          <w:szCs w:val="24"/>
          <w:lang w:val="en-GB"/>
        </w:rPr>
      </w:pPr>
    </w:p>
    <w:p w:rsidR="00CC7ABE" w:rsidRPr="00EB7A90" w:rsidRDefault="00CC7ABE" w:rsidP="00EB7A90">
      <w:pPr>
        <w:pStyle w:val="NoSpacing"/>
        <w:spacing w:line="276" w:lineRule="auto"/>
        <w:jc w:val="both"/>
        <w:rPr>
          <w:rFonts w:ascii="Garamond" w:hAnsi="Garamond" w:cs="Times New Roman"/>
          <w:b/>
          <w:sz w:val="24"/>
          <w:szCs w:val="24"/>
          <w:lang w:val="en-GB"/>
        </w:rPr>
      </w:pPr>
      <w:r w:rsidRPr="00EB7A90">
        <w:rPr>
          <w:rFonts w:ascii="Garamond" w:hAnsi="Garamond" w:cs="Times New Roman"/>
          <w:b/>
          <w:sz w:val="24"/>
          <w:szCs w:val="24"/>
          <w:lang w:val="en-GB"/>
        </w:rPr>
        <w:t>CALL – MIGRATION</w:t>
      </w:r>
    </w:p>
    <w:p w:rsidR="00CC7ABE" w:rsidRPr="00F354A2" w:rsidRDefault="00CC7ABE" w:rsidP="00F354A2">
      <w:pPr>
        <w:pStyle w:val="NoSpacing"/>
      </w:pPr>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MIGRATION-04-2020</w:t>
      </w:r>
      <w:r w:rsidRPr="00EB7A90">
        <w:rPr>
          <w:rFonts w:ascii="Garamond" w:hAnsi="Garamond" w:cs="Times New Roman"/>
          <w:lang w:val="en-GB"/>
        </w:rPr>
        <w:t xml:space="preserve">: </w:t>
      </w:r>
      <w:r w:rsidRPr="00EB7A90">
        <w:rPr>
          <w:rFonts w:ascii="Garamond" w:hAnsi="Garamond" w:cs="Times New Roman"/>
          <w:b/>
          <w:lang w:val="en-GB"/>
        </w:rPr>
        <w:t>Inclusive and innovative practices for the integration of recently arrived migrants in local</w:t>
      </w:r>
      <w:r w:rsidRPr="00EB7A90">
        <w:rPr>
          <w:rFonts w:ascii="Garamond" w:hAnsi="Garamond" w:cs="Times New Roman"/>
          <w:lang w:val="en-GB"/>
        </w:rPr>
        <w:t xml:space="preserve"> </w:t>
      </w:r>
      <w:r w:rsidRPr="00EB7A90">
        <w:rPr>
          <w:rFonts w:ascii="Garamond" w:hAnsi="Garamond" w:cs="Times New Roman"/>
          <w:b/>
          <w:lang w:val="en-GB"/>
        </w:rPr>
        <w:t>communities</w:t>
      </w:r>
      <w:r w:rsidRPr="00BC6421">
        <w:rPr>
          <w:rFonts w:ascii="Garamond" w:hAnsi="Garamond" w:cs="Times New Roman"/>
          <w:sz w:val="20"/>
          <w:szCs w:val="20"/>
          <w:lang w:val="en-GB"/>
        </w:rPr>
        <w:t xml:space="preserve"> </w:t>
      </w:r>
      <w:hyperlink r:id="rId32" w:history="1">
        <w:r w:rsidRPr="00BC6421">
          <w:rPr>
            <w:rStyle w:val="Hyperlink"/>
            <w:rFonts w:ascii="Garamond" w:hAnsi="Garamond" w:cstheme="minorHAnsi"/>
            <w:sz w:val="16"/>
            <w:szCs w:val="16"/>
          </w:rPr>
          <w:t>https://ec.europa.eu/info/funding-tenders/opportunities/portal/screen/opportunities/topic-details/migration-04-2020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MIGRATION-05-2018-2020: </w:t>
      </w:r>
      <w:r w:rsidRPr="00EB7A90">
        <w:rPr>
          <w:rFonts w:ascii="Garamond" w:hAnsi="Garamond" w:cs="Times New Roman"/>
          <w:b/>
          <w:lang w:val="en-GB"/>
        </w:rPr>
        <w:t>Mapping and overcoming integration challenges for migrant children</w:t>
      </w:r>
      <w:r w:rsidRPr="00BC6421">
        <w:rPr>
          <w:rFonts w:ascii="Garamond" w:hAnsi="Garamond" w:cs="Times New Roman"/>
          <w:sz w:val="20"/>
          <w:szCs w:val="20"/>
          <w:lang w:val="en-GB"/>
        </w:rPr>
        <w:t xml:space="preserve"> </w:t>
      </w:r>
      <w:hyperlink r:id="rId33" w:history="1">
        <w:r w:rsidRPr="00BC6421">
          <w:rPr>
            <w:rStyle w:val="Hyperlink"/>
            <w:rFonts w:ascii="Garamond" w:hAnsi="Garamond" w:cstheme="minorHAnsi"/>
            <w:sz w:val="16"/>
            <w:szCs w:val="16"/>
          </w:rPr>
          <w:t>https://ec.europa.eu/info/funding-tenders/opportunities/portal/screen/opportunities/topic-details/migration-05-2018-2020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MIGRATION-09-2020: </w:t>
      </w:r>
      <w:r w:rsidRPr="00EB7A90">
        <w:rPr>
          <w:rFonts w:ascii="Garamond" w:hAnsi="Garamond" w:cs="Times New Roman"/>
          <w:b/>
          <w:lang w:val="en-GB"/>
        </w:rPr>
        <w:t>Narratives on migration and its impact: past and present</w:t>
      </w:r>
      <w:r w:rsidRPr="00BC6421">
        <w:rPr>
          <w:rFonts w:ascii="Garamond" w:hAnsi="Garamond" w:cs="Times New Roman"/>
          <w:sz w:val="20"/>
          <w:szCs w:val="20"/>
          <w:lang w:val="en-GB"/>
        </w:rPr>
        <w:t xml:space="preserve"> </w:t>
      </w:r>
      <w:hyperlink r:id="rId34" w:history="1">
        <w:r w:rsidRPr="00BC6421">
          <w:rPr>
            <w:rStyle w:val="Hyperlink"/>
            <w:rFonts w:ascii="Garamond" w:hAnsi="Garamond" w:cstheme="minorHAnsi"/>
            <w:sz w:val="16"/>
            <w:szCs w:val="16"/>
          </w:rPr>
          <w:t>https://ec.europa.eu/info/funding-tenders/opportunities/portal/screen/opportunities/topic-details/migration-09-2020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MIGRATION-10-2020: </w:t>
      </w:r>
      <w:r w:rsidRPr="00EB7A90">
        <w:rPr>
          <w:rFonts w:ascii="Garamond" w:hAnsi="Garamond" w:cs="Times New Roman"/>
          <w:b/>
          <w:lang w:val="en-GB"/>
        </w:rPr>
        <w:t>Sustainable practices for the integration of newly arrived migrants into societies</w:t>
      </w:r>
      <w:r w:rsidRPr="00BC6421">
        <w:rPr>
          <w:rFonts w:ascii="Garamond" w:hAnsi="Garamond" w:cs="Times New Roman"/>
          <w:sz w:val="20"/>
          <w:szCs w:val="20"/>
          <w:lang w:val="en-GB"/>
        </w:rPr>
        <w:t xml:space="preserve"> </w:t>
      </w:r>
      <w:hyperlink r:id="rId35" w:history="1">
        <w:r w:rsidRPr="00BC6421">
          <w:rPr>
            <w:rStyle w:val="Hyperlink"/>
            <w:rFonts w:ascii="Garamond" w:hAnsi="Garamond" w:cstheme="minorHAnsi"/>
            <w:sz w:val="16"/>
            <w:szCs w:val="16"/>
          </w:rPr>
          <w:t>https://ec.europa.eu/info/funding-tenders/opportunities/portal/screen/opportunities/topic-details/migration-10-2020</w:t>
        </w:r>
      </w:hyperlink>
    </w:p>
    <w:p w:rsidR="00CC7ABE" w:rsidRPr="00F354A2" w:rsidRDefault="00CC7ABE" w:rsidP="00F354A2">
      <w:pPr>
        <w:pStyle w:val="NoSpacing"/>
      </w:pPr>
    </w:p>
    <w:p w:rsidR="00CC7ABE" w:rsidRPr="00EB7A90" w:rsidRDefault="00CC7ABE" w:rsidP="00EB7A90">
      <w:pPr>
        <w:pStyle w:val="NoSpacing"/>
        <w:spacing w:line="276" w:lineRule="auto"/>
        <w:jc w:val="both"/>
        <w:rPr>
          <w:rFonts w:ascii="Garamond" w:hAnsi="Garamond" w:cs="Times New Roman"/>
          <w:b/>
          <w:sz w:val="24"/>
          <w:szCs w:val="24"/>
          <w:lang w:val="en-GB"/>
        </w:rPr>
      </w:pPr>
      <w:r w:rsidRPr="00EB7A90">
        <w:rPr>
          <w:rFonts w:ascii="Garamond" w:hAnsi="Garamond" w:cs="Times New Roman"/>
          <w:b/>
          <w:sz w:val="24"/>
          <w:szCs w:val="24"/>
          <w:lang w:val="en-GB"/>
        </w:rPr>
        <w:t>CALL - SOCIOECONOMIC AND CULTURAL TRANSFORMATIONS IN THE CONTEXT OF THE FOURTH INDUSTRIAL REVOLUTION</w:t>
      </w:r>
    </w:p>
    <w:p w:rsidR="00CC7ABE" w:rsidRPr="00F354A2" w:rsidRDefault="00CC7ABE" w:rsidP="00F354A2">
      <w:pPr>
        <w:pStyle w:val="NoSpacing"/>
      </w:pPr>
    </w:p>
    <w:p w:rsidR="00CC7ABE" w:rsidRPr="00F60E88" w:rsidRDefault="00CC7ABE" w:rsidP="00EB7A90">
      <w:pPr>
        <w:pStyle w:val="NoSpacing"/>
        <w:numPr>
          <w:ilvl w:val="0"/>
          <w:numId w:val="1"/>
        </w:numPr>
        <w:spacing w:line="276" w:lineRule="auto"/>
        <w:ind w:left="142" w:hanging="142"/>
        <w:jc w:val="both"/>
        <w:rPr>
          <w:rFonts w:ascii="Garamond" w:hAnsi="Garamond" w:cstheme="minorHAnsi"/>
          <w:sz w:val="16"/>
          <w:szCs w:val="16"/>
        </w:rPr>
      </w:pPr>
      <w:r w:rsidRPr="00F60E88">
        <w:rPr>
          <w:rFonts w:ascii="Garamond" w:hAnsi="Garamond" w:cs="Times New Roman"/>
          <w:sz w:val="20"/>
          <w:szCs w:val="20"/>
        </w:rPr>
        <w:t xml:space="preserve">DT-TRANSFORMATIONS-02-2020: </w:t>
      </w:r>
      <w:proofErr w:type="spellStart"/>
      <w:r w:rsidRPr="00F60E88">
        <w:rPr>
          <w:rFonts w:ascii="Garamond" w:hAnsi="Garamond" w:cs="Times New Roman"/>
          <w:b/>
        </w:rPr>
        <w:t>Transformative</w:t>
      </w:r>
      <w:proofErr w:type="spellEnd"/>
      <w:r w:rsidRPr="00F60E88">
        <w:rPr>
          <w:rFonts w:ascii="Garamond" w:hAnsi="Garamond" w:cs="Times New Roman"/>
          <w:b/>
        </w:rPr>
        <w:t xml:space="preserve"> </w:t>
      </w:r>
      <w:proofErr w:type="spellStart"/>
      <w:r w:rsidRPr="00F60E88">
        <w:rPr>
          <w:rFonts w:ascii="Garamond" w:hAnsi="Garamond" w:cs="Times New Roman"/>
          <w:b/>
        </w:rPr>
        <w:t>impact</w:t>
      </w:r>
      <w:proofErr w:type="spellEnd"/>
      <w:r w:rsidRPr="00F60E88">
        <w:rPr>
          <w:rFonts w:ascii="Garamond" w:hAnsi="Garamond" w:cs="Times New Roman"/>
          <w:b/>
        </w:rPr>
        <w:t xml:space="preserve"> </w:t>
      </w:r>
      <w:proofErr w:type="spellStart"/>
      <w:r w:rsidRPr="00F60E88">
        <w:rPr>
          <w:rFonts w:ascii="Garamond" w:hAnsi="Garamond" w:cs="Times New Roman"/>
          <w:b/>
        </w:rPr>
        <w:t>of</w:t>
      </w:r>
      <w:proofErr w:type="spellEnd"/>
      <w:r w:rsidRPr="00F60E88">
        <w:rPr>
          <w:rFonts w:ascii="Garamond" w:hAnsi="Garamond" w:cs="Times New Roman"/>
          <w:b/>
        </w:rPr>
        <w:t xml:space="preserve"> </w:t>
      </w:r>
      <w:proofErr w:type="spellStart"/>
      <w:r w:rsidRPr="00F60E88">
        <w:rPr>
          <w:rFonts w:ascii="Garamond" w:hAnsi="Garamond" w:cs="Times New Roman"/>
          <w:b/>
        </w:rPr>
        <w:t>disruptive</w:t>
      </w:r>
      <w:proofErr w:type="spellEnd"/>
      <w:r w:rsidRPr="00F60E88">
        <w:rPr>
          <w:rFonts w:ascii="Garamond" w:hAnsi="Garamond" w:cs="Times New Roman"/>
          <w:b/>
        </w:rPr>
        <w:t xml:space="preserve"> </w:t>
      </w:r>
      <w:proofErr w:type="spellStart"/>
      <w:r w:rsidRPr="00F60E88">
        <w:rPr>
          <w:rFonts w:ascii="Garamond" w:hAnsi="Garamond" w:cs="Times New Roman"/>
          <w:b/>
        </w:rPr>
        <w:t>technologies</w:t>
      </w:r>
      <w:proofErr w:type="spellEnd"/>
      <w:r w:rsidRPr="00F60E88">
        <w:rPr>
          <w:rFonts w:ascii="Garamond" w:hAnsi="Garamond" w:cs="Times New Roman"/>
          <w:b/>
        </w:rPr>
        <w:t xml:space="preserve"> </w:t>
      </w:r>
      <w:proofErr w:type="spellStart"/>
      <w:r w:rsidRPr="00F60E88">
        <w:rPr>
          <w:rFonts w:ascii="Garamond" w:hAnsi="Garamond" w:cs="Times New Roman"/>
          <w:b/>
        </w:rPr>
        <w:t>in</w:t>
      </w:r>
      <w:proofErr w:type="spellEnd"/>
      <w:r w:rsidRPr="00F60E88">
        <w:rPr>
          <w:rFonts w:ascii="Garamond" w:hAnsi="Garamond" w:cs="Times New Roman"/>
          <w:b/>
        </w:rPr>
        <w:t xml:space="preserve"> </w:t>
      </w:r>
      <w:proofErr w:type="spellStart"/>
      <w:r w:rsidRPr="00F60E88">
        <w:rPr>
          <w:rFonts w:ascii="Garamond" w:hAnsi="Garamond" w:cs="Times New Roman"/>
          <w:b/>
        </w:rPr>
        <w:t>public</w:t>
      </w:r>
      <w:proofErr w:type="spellEnd"/>
      <w:r w:rsidRPr="00F60E88">
        <w:rPr>
          <w:rFonts w:ascii="Garamond" w:hAnsi="Garamond" w:cs="Times New Roman"/>
          <w:b/>
        </w:rPr>
        <w:t xml:space="preserve"> </w:t>
      </w:r>
      <w:proofErr w:type="spellStart"/>
      <w:r w:rsidRPr="00F60E88">
        <w:rPr>
          <w:rFonts w:ascii="Garamond" w:hAnsi="Garamond" w:cs="Times New Roman"/>
          <w:b/>
        </w:rPr>
        <w:t>services</w:t>
      </w:r>
      <w:proofErr w:type="spellEnd"/>
      <w:r w:rsidRPr="00F60E88">
        <w:rPr>
          <w:rFonts w:ascii="Garamond" w:hAnsi="Garamond" w:cs="Times New Roman"/>
          <w:b/>
        </w:rPr>
        <w:t xml:space="preserve"> </w:t>
      </w:r>
      <w:hyperlink r:id="rId36" w:history="1">
        <w:r w:rsidRPr="00BC6421">
          <w:rPr>
            <w:rStyle w:val="Hyperlink"/>
            <w:rFonts w:ascii="Garamond" w:hAnsi="Garamond" w:cstheme="minorHAnsi"/>
            <w:sz w:val="16"/>
            <w:szCs w:val="16"/>
          </w:rPr>
          <w:t>https://ec.europa.eu/info/funding-tenders/opportunities/portal/screen/opportunities/topic-details/dt-transformations-02-2018-2019-2020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imes New Roman"/>
          <w:sz w:val="20"/>
          <w:szCs w:val="20"/>
          <w:lang w:val="en-GB"/>
        </w:rPr>
      </w:pPr>
      <w:r w:rsidRPr="00BC6421">
        <w:rPr>
          <w:rFonts w:ascii="Garamond" w:hAnsi="Garamond" w:cs="Times New Roman"/>
          <w:sz w:val="20"/>
          <w:szCs w:val="20"/>
          <w:lang w:val="en-GB"/>
        </w:rPr>
        <w:lastRenderedPageBreak/>
        <w:t xml:space="preserve">TRANSFORMATIONS-04-2020: </w:t>
      </w:r>
      <w:r w:rsidRPr="00EB7A90">
        <w:rPr>
          <w:rFonts w:ascii="Garamond" w:hAnsi="Garamond" w:cs="Times New Roman"/>
          <w:b/>
          <w:lang w:val="en-GB"/>
        </w:rPr>
        <w:t>Innovative approaches to urban and regional development through cultural tourism</w:t>
      </w:r>
      <w:r w:rsidRPr="00BC6421">
        <w:rPr>
          <w:rFonts w:ascii="Garamond" w:hAnsi="Garamond" w:cs="Times New Roman"/>
          <w:sz w:val="20"/>
          <w:szCs w:val="20"/>
          <w:lang w:val="en-GB"/>
        </w:rPr>
        <w:t xml:space="preserve"> </w:t>
      </w:r>
      <w:hyperlink r:id="rId37" w:history="1">
        <w:r w:rsidRPr="00BC6421">
          <w:rPr>
            <w:rStyle w:val="Hyperlink"/>
            <w:rFonts w:ascii="Garamond" w:hAnsi="Garamond" w:cstheme="minorHAnsi"/>
            <w:sz w:val="16"/>
            <w:szCs w:val="16"/>
          </w:rPr>
          <w:t>https://ec.europa.eu/info/funding-tenders/opportunities/portal/screen/opportunities/topic-details/transformations-04-2019-2020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TRANSFORMATIONS-10-2020: </w:t>
      </w:r>
      <w:r w:rsidRPr="00EB7A90">
        <w:rPr>
          <w:rFonts w:ascii="Garamond" w:hAnsi="Garamond" w:cs="Times New Roman"/>
          <w:b/>
          <w:lang w:val="en-GB"/>
        </w:rPr>
        <w:t xml:space="preserve">Evolving European media landscapes and Europeanisation </w:t>
      </w:r>
      <w:hyperlink r:id="rId38" w:history="1">
        <w:r w:rsidRPr="00BC6421">
          <w:rPr>
            <w:rStyle w:val="Hyperlink"/>
            <w:rFonts w:ascii="Garamond" w:hAnsi="Garamond" w:cstheme="minorHAnsi"/>
            <w:sz w:val="16"/>
            <w:szCs w:val="16"/>
          </w:rPr>
          <w:t>https://ec.europa.eu/info/funding-tenders/opportunities/portal/screen/opportunities/topic-details/transformations-10-2020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DT-TRANSFORMATIONS-12-2020: </w:t>
      </w:r>
      <w:r w:rsidRPr="00EB7A90">
        <w:rPr>
          <w:rFonts w:ascii="Garamond" w:hAnsi="Garamond" w:cs="Times New Roman"/>
          <w:b/>
          <w:lang w:val="en-GB"/>
        </w:rPr>
        <w:t xml:space="preserve">Curation of digital assets and advanced digitisation </w:t>
      </w:r>
      <w:hyperlink r:id="rId39" w:history="1">
        <w:r w:rsidRPr="00BC6421">
          <w:rPr>
            <w:rStyle w:val="Hyperlink"/>
            <w:rFonts w:ascii="Garamond" w:hAnsi="Garamond" w:cstheme="minorHAnsi"/>
            <w:sz w:val="16"/>
            <w:szCs w:val="16"/>
          </w:rPr>
          <w:t>https://ec.europa.eu/info/funding-tenders/opportunities/portal/screen/opportunities/topic-details/dt-transformations-12-2018-2020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imes New Roman"/>
          <w:sz w:val="20"/>
          <w:szCs w:val="20"/>
          <w:lang w:val="en-GB"/>
        </w:rPr>
      </w:pPr>
      <w:r w:rsidRPr="00BC6421">
        <w:rPr>
          <w:rFonts w:ascii="Garamond" w:hAnsi="Garamond" w:cs="Times New Roman"/>
          <w:sz w:val="20"/>
          <w:szCs w:val="20"/>
          <w:lang w:val="en-GB"/>
        </w:rPr>
        <w:t xml:space="preserve">TRANSFORMATIONS-15-2020: </w:t>
      </w:r>
      <w:r w:rsidRPr="00EB7A90">
        <w:rPr>
          <w:rFonts w:ascii="Garamond" w:hAnsi="Garamond" w:cs="Times New Roman"/>
          <w:b/>
          <w:lang w:val="en-GB"/>
        </w:rPr>
        <w:t>Society and innovations: understanding the contexts, processes and consequences</w:t>
      </w:r>
      <w:r w:rsidRPr="00BC6421">
        <w:rPr>
          <w:rFonts w:ascii="Garamond" w:hAnsi="Garamond" w:cs="Times New Roman"/>
          <w:sz w:val="20"/>
          <w:szCs w:val="20"/>
          <w:lang w:val="en-GB"/>
        </w:rPr>
        <w:t xml:space="preserve"> </w:t>
      </w:r>
      <w:hyperlink r:id="rId40" w:history="1">
        <w:r w:rsidRPr="00BC6421">
          <w:rPr>
            <w:rStyle w:val="Hyperlink"/>
            <w:rFonts w:ascii="Garamond" w:hAnsi="Garamond" w:cstheme="minorHAnsi"/>
            <w:sz w:val="16"/>
            <w:szCs w:val="16"/>
          </w:rPr>
          <w:t>https://ec.europa.eu/info/funding-tenders/opportunities/portal/screen/opportunities/topic-details/transformations-15-2020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TRANSFORMATIONS-18-2020: </w:t>
      </w:r>
      <w:r w:rsidRPr="00EB7A90">
        <w:rPr>
          <w:rFonts w:ascii="Garamond" w:hAnsi="Garamond" w:cs="Times New Roman"/>
          <w:b/>
          <w:lang w:val="en-GB"/>
        </w:rPr>
        <w:t>Technological transformations, skills and globalization - future challenges for shared prosperity</w:t>
      </w:r>
      <w:r w:rsidRPr="00BC6421">
        <w:rPr>
          <w:rFonts w:ascii="Garamond" w:hAnsi="Garamond" w:cs="Times New Roman"/>
          <w:sz w:val="20"/>
          <w:szCs w:val="20"/>
          <w:lang w:val="en-GB"/>
        </w:rPr>
        <w:t xml:space="preserve"> </w:t>
      </w:r>
      <w:hyperlink r:id="rId41" w:history="1">
        <w:r w:rsidRPr="00BC6421">
          <w:rPr>
            <w:rStyle w:val="Hyperlink"/>
            <w:rFonts w:ascii="Garamond" w:hAnsi="Garamond" w:cstheme="minorHAnsi"/>
            <w:sz w:val="16"/>
            <w:szCs w:val="16"/>
          </w:rPr>
          <w:t>https://ec.europa.eu/info/funding-tenders/opportunities/portal/screen/opportunities/topic-details/transformations-18-2020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TRANSFORMATIONS-19-2020: </w:t>
      </w:r>
      <w:r w:rsidRPr="00EB7A90">
        <w:rPr>
          <w:rFonts w:ascii="Garamond" w:hAnsi="Garamond" w:cs="Times New Roman"/>
          <w:b/>
          <w:lang w:val="en-GB"/>
        </w:rPr>
        <w:t xml:space="preserve">Culture beyond borders – Facilitating innovation and research cooperation between European museums and heritage sites </w:t>
      </w:r>
      <w:hyperlink r:id="rId42" w:history="1">
        <w:r w:rsidRPr="00BC6421">
          <w:rPr>
            <w:rStyle w:val="Hyperlink"/>
            <w:rFonts w:ascii="Garamond" w:hAnsi="Garamond" w:cstheme="minorHAnsi"/>
            <w:sz w:val="16"/>
            <w:szCs w:val="16"/>
          </w:rPr>
          <w:t>https://ec.europa.eu/info/funding-tenders/opportunities/portal/screen/opportunities/topic-details/transformations-19-2020</w:t>
        </w:r>
      </w:hyperlink>
    </w:p>
    <w:p w:rsidR="00CC7ABE" w:rsidRPr="00BC6421" w:rsidRDefault="00CC7ABE" w:rsidP="00EB7A90">
      <w:pPr>
        <w:pStyle w:val="NoSpacing"/>
        <w:numPr>
          <w:ilvl w:val="0"/>
          <w:numId w:val="1"/>
        </w:numPr>
        <w:spacing w:line="276" w:lineRule="auto"/>
        <w:ind w:left="142" w:hanging="142"/>
        <w:jc w:val="both"/>
        <w:rPr>
          <w:rStyle w:val="Hyperlink"/>
          <w:rFonts w:ascii="Garamond" w:hAnsi="Garamond" w:cstheme="minorHAnsi"/>
          <w:sz w:val="16"/>
          <w:szCs w:val="16"/>
        </w:rPr>
      </w:pPr>
      <w:r w:rsidRPr="00BC6421">
        <w:rPr>
          <w:rFonts w:ascii="Garamond" w:hAnsi="Garamond" w:cs="Times New Roman"/>
          <w:sz w:val="20"/>
          <w:szCs w:val="20"/>
          <w:lang w:val="en-GB"/>
        </w:rPr>
        <w:t xml:space="preserve">DT-TRANSFORMATIONS-20-2020: </w:t>
      </w:r>
      <w:r w:rsidRPr="00EB7A90">
        <w:rPr>
          <w:rFonts w:ascii="Garamond" w:hAnsi="Garamond" w:cs="Times New Roman"/>
          <w:b/>
          <w:lang w:val="en-GB"/>
        </w:rPr>
        <w:t>European Competence Centre for the preservation and conservation of Monuments and Site</w:t>
      </w:r>
      <w:r w:rsidRPr="00BC6421">
        <w:rPr>
          <w:rFonts w:ascii="Garamond" w:hAnsi="Garamond" w:cs="Times New Roman"/>
          <w:sz w:val="20"/>
          <w:szCs w:val="20"/>
          <w:lang w:val="en-GB"/>
        </w:rPr>
        <w:t xml:space="preserve"> </w:t>
      </w:r>
      <w:hyperlink r:id="rId43" w:history="1">
        <w:r w:rsidRPr="00BC6421">
          <w:rPr>
            <w:rStyle w:val="Hyperlink"/>
            <w:rFonts w:ascii="Garamond" w:hAnsi="Garamond" w:cstheme="minorHAnsi"/>
            <w:sz w:val="16"/>
            <w:szCs w:val="16"/>
          </w:rPr>
          <w:t>https://ec.europa.eu/info/funding-tenders/opportunities/portal/screen/opportunities/topic-details/dt-transformations-20-2020</w:t>
        </w:r>
      </w:hyperlink>
    </w:p>
    <w:p w:rsidR="00CC7ABE" w:rsidRPr="00BC6421" w:rsidRDefault="00CC7ABE" w:rsidP="00EB7A90">
      <w:pPr>
        <w:pStyle w:val="NoSpacing"/>
        <w:numPr>
          <w:ilvl w:val="0"/>
          <w:numId w:val="1"/>
        </w:numPr>
        <w:spacing w:line="276" w:lineRule="auto"/>
        <w:ind w:left="142" w:hanging="142"/>
        <w:jc w:val="both"/>
        <w:rPr>
          <w:rStyle w:val="Hyperlink"/>
          <w:rFonts w:ascii="Garamond" w:hAnsi="Garamond" w:cstheme="minorHAnsi"/>
          <w:sz w:val="16"/>
          <w:szCs w:val="16"/>
        </w:rPr>
      </w:pPr>
      <w:r w:rsidRPr="00BC6421">
        <w:rPr>
          <w:rFonts w:ascii="Garamond" w:hAnsi="Garamond" w:cs="Times New Roman"/>
          <w:sz w:val="20"/>
          <w:szCs w:val="20"/>
          <w:lang w:val="en-GB"/>
        </w:rPr>
        <w:t xml:space="preserve">DT-TRANSFORMATIONS-21-2020: </w:t>
      </w:r>
      <w:r w:rsidRPr="00EB7A90">
        <w:rPr>
          <w:rFonts w:ascii="Garamond" w:hAnsi="Garamond" w:cs="Times New Roman"/>
          <w:b/>
          <w:lang w:val="en-GB"/>
        </w:rPr>
        <w:t xml:space="preserve">Mentoring scheme for schools: mainstreaming innovation by spreading the advanced ICT-based teaching practices to a wide circle of schools </w:t>
      </w:r>
      <w:hyperlink r:id="rId44" w:history="1">
        <w:r w:rsidRPr="00BC6421">
          <w:rPr>
            <w:rStyle w:val="Hyperlink"/>
            <w:rFonts w:ascii="Garamond" w:hAnsi="Garamond" w:cstheme="minorHAnsi"/>
            <w:sz w:val="16"/>
            <w:szCs w:val="16"/>
          </w:rPr>
          <w:t>https://ec.europa.eu/info/funding-tenders/opportunities/portal/screen/opportunities/topic-details/dt-transformations-21-2020</w:t>
        </w:r>
      </w:hyperlink>
    </w:p>
    <w:p w:rsidR="00CC7ABE" w:rsidRPr="00BC6421" w:rsidRDefault="00CC7ABE" w:rsidP="00EB7A90">
      <w:pPr>
        <w:pStyle w:val="NoSpacing"/>
        <w:numPr>
          <w:ilvl w:val="0"/>
          <w:numId w:val="1"/>
        </w:numPr>
        <w:spacing w:line="276" w:lineRule="auto"/>
        <w:ind w:left="142" w:hanging="142"/>
        <w:jc w:val="both"/>
        <w:rPr>
          <w:rStyle w:val="Hyperlink"/>
          <w:rFonts w:ascii="Garamond" w:hAnsi="Garamond" w:cstheme="minorHAnsi"/>
          <w:sz w:val="16"/>
          <w:szCs w:val="16"/>
        </w:rPr>
      </w:pPr>
      <w:r w:rsidRPr="00BC6421">
        <w:rPr>
          <w:rFonts w:ascii="Garamond" w:hAnsi="Garamond" w:cs="Times New Roman"/>
          <w:sz w:val="20"/>
          <w:szCs w:val="20"/>
          <w:lang w:val="en-GB"/>
        </w:rPr>
        <w:t xml:space="preserve">TRANSFORMATIONS-22-2020: </w:t>
      </w:r>
      <w:r w:rsidRPr="00EB7A90">
        <w:rPr>
          <w:rFonts w:ascii="Garamond" w:hAnsi="Garamond" w:cs="Times New Roman"/>
          <w:b/>
          <w:lang w:val="en-GB"/>
        </w:rPr>
        <w:t xml:space="preserve">Enhancing access and uptake of education to reverse inequalities </w:t>
      </w:r>
      <w:hyperlink r:id="rId45" w:history="1">
        <w:r w:rsidRPr="00BC6421">
          <w:rPr>
            <w:rStyle w:val="Hyperlink"/>
            <w:rFonts w:ascii="Garamond" w:hAnsi="Garamond" w:cstheme="minorHAnsi"/>
            <w:sz w:val="16"/>
            <w:szCs w:val="16"/>
          </w:rPr>
          <w:t>https://ec.europa.eu/info/funding-tenders/opportunities/portal/screen/opportunities/topic-details/transformations-22-2020</w:t>
        </w:r>
      </w:hyperlink>
    </w:p>
    <w:p w:rsidR="00CC7ABE" w:rsidRPr="00BC6421" w:rsidRDefault="00CC7ABE" w:rsidP="00EB7A90">
      <w:pPr>
        <w:pStyle w:val="NoSpacing"/>
        <w:numPr>
          <w:ilvl w:val="0"/>
          <w:numId w:val="1"/>
        </w:numPr>
        <w:spacing w:line="276" w:lineRule="auto"/>
        <w:ind w:left="142" w:hanging="142"/>
        <w:jc w:val="both"/>
        <w:rPr>
          <w:rStyle w:val="Hyperlink"/>
          <w:rFonts w:ascii="Garamond" w:hAnsi="Garamond" w:cstheme="minorHAnsi"/>
          <w:sz w:val="16"/>
          <w:szCs w:val="16"/>
        </w:rPr>
      </w:pPr>
      <w:r w:rsidRPr="00BC6421">
        <w:rPr>
          <w:rFonts w:ascii="Garamond" w:hAnsi="Garamond" w:cs="Times New Roman"/>
          <w:sz w:val="20"/>
          <w:szCs w:val="20"/>
          <w:lang w:val="en-GB"/>
        </w:rPr>
        <w:t xml:space="preserve">DT-TRANSFORMATIONS-23-2020: </w:t>
      </w:r>
      <w:r w:rsidRPr="00EB7A90">
        <w:rPr>
          <w:rFonts w:ascii="Garamond" w:hAnsi="Garamond" w:cs="Times New Roman"/>
          <w:b/>
          <w:lang w:val="en-GB"/>
        </w:rPr>
        <w:t>To set up a digital accessibility observatory as a forum to take stock of market and technological developments, monitor progress in digital accessibility and provide opportunities for exchange of best practices</w:t>
      </w:r>
      <w:r w:rsidRPr="00BC6421">
        <w:rPr>
          <w:rFonts w:ascii="Garamond" w:hAnsi="Garamond" w:cs="Times New Roman"/>
          <w:sz w:val="20"/>
          <w:szCs w:val="20"/>
          <w:lang w:val="en-GB"/>
        </w:rPr>
        <w:t xml:space="preserve"> </w:t>
      </w:r>
      <w:hyperlink r:id="rId46" w:history="1">
        <w:r w:rsidRPr="00BC6421">
          <w:rPr>
            <w:rStyle w:val="Hyperlink"/>
            <w:rFonts w:ascii="Garamond" w:hAnsi="Garamond" w:cstheme="minorHAnsi"/>
            <w:sz w:val="16"/>
            <w:szCs w:val="16"/>
          </w:rPr>
          <w:t>https://ec.europa.eu/info/funding-tenders/opportunities/portal/screen/opportunities/topic-details/dt-transformations-23-2020</w:t>
        </w:r>
      </w:hyperlink>
    </w:p>
    <w:p w:rsidR="00CC7ABE" w:rsidRPr="00BC6421" w:rsidRDefault="00CC7ABE" w:rsidP="00EB7A90">
      <w:pPr>
        <w:pStyle w:val="NoSpacing"/>
        <w:spacing w:line="276" w:lineRule="auto"/>
        <w:jc w:val="both"/>
        <w:rPr>
          <w:rFonts w:ascii="Garamond" w:hAnsi="Garamond" w:cs="Times New Roman"/>
          <w:sz w:val="20"/>
          <w:szCs w:val="20"/>
          <w:lang w:val="en-GB"/>
        </w:rPr>
      </w:pPr>
    </w:p>
    <w:p w:rsidR="00CC7ABE" w:rsidRPr="00EB7A90" w:rsidRDefault="00CC7ABE" w:rsidP="00EB7A90">
      <w:pPr>
        <w:pStyle w:val="NoSpacing"/>
        <w:spacing w:line="276" w:lineRule="auto"/>
        <w:jc w:val="both"/>
        <w:rPr>
          <w:rFonts w:ascii="Garamond" w:hAnsi="Garamond" w:cs="Times New Roman"/>
          <w:b/>
          <w:sz w:val="28"/>
          <w:szCs w:val="28"/>
          <w:lang w:val="en-GB"/>
        </w:rPr>
      </w:pPr>
      <w:r w:rsidRPr="00EB7A90">
        <w:rPr>
          <w:rFonts w:ascii="Garamond" w:hAnsi="Garamond" w:cs="Times New Roman"/>
          <w:b/>
          <w:sz w:val="28"/>
          <w:szCs w:val="28"/>
          <w:lang w:val="en-GB"/>
        </w:rPr>
        <w:t>CALL - GOVERNANCE FOR THE FUTURE</w:t>
      </w:r>
    </w:p>
    <w:p w:rsidR="00CC7ABE" w:rsidRPr="00F354A2" w:rsidRDefault="00CC7ABE" w:rsidP="00F354A2">
      <w:pPr>
        <w:pStyle w:val="NoSpacing"/>
      </w:pPr>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DT-GOVERNANCE-05-2018-2019-2020: </w:t>
      </w:r>
      <w:r w:rsidRPr="00EB7A90">
        <w:rPr>
          <w:rFonts w:ascii="Garamond" w:hAnsi="Garamond" w:cs="Times New Roman"/>
          <w:b/>
          <w:lang w:val="en-GB"/>
        </w:rPr>
        <w:t>New forms of delivering public goods and inclusive public services</w:t>
      </w:r>
      <w:r w:rsidRPr="00BC6421">
        <w:rPr>
          <w:rFonts w:ascii="Garamond" w:hAnsi="Garamond"/>
        </w:rPr>
        <w:t xml:space="preserve"> </w:t>
      </w:r>
      <w:hyperlink r:id="rId47" w:history="1">
        <w:r w:rsidRPr="00BC6421">
          <w:rPr>
            <w:rStyle w:val="Hyperlink"/>
            <w:rFonts w:ascii="Garamond" w:hAnsi="Garamond" w:cstheme="minorHAnsi"/>
            <w:sz w:val="16"/>
            <w:szCs w:val="16"/>
          </w:rPr>
          <w:t>https://ec.europa.eu/info/funding-tenders/opportunities/portal/screen/opportunities/topic-details/dt-governance-05-2018-2019-2020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imes New Roman"/>
          <w:sz w:val="20"/>
          <w:szCs w:val="20"/>
          <w:lang w:val="en-GB"/>
        </w:rPr>
      </w:pPr>
      <w:r w:rsidRPr="00BC6421">
        <w:rPr>
          <w:rFonts w:ascii="Garamond" w:hAnsi="Garamond" w:cs="Times New Roman"/>
          <w:sz w:val="20"/>
          <w:szCs w:val="20"/>
          <w:lang w:val="en-GB"/>
        </w:rPr>
        <w:t xml:space="preserve">SU-GOVERNANCE-07-2020: </w:t>
      </w:r>
      <w:r w:rsidRPr="00EB7A90">
        <w:rPr>
          <w:rFonts w:ascii="Garamond" w:hAnsi="Garamond" w:cs="Times New Roman"/>
          <w:b/>
          <w:lang w:val="en-GB"/>
        </w:rPr>
        <w:t>The Common Foreign and Security Policy and the expanding scope of the EU's external engagement</w:t>
      </w:r>
      <w:r w:rsidRPr="00BC6421">
        <w:rPr>
          <w:rFonts w:ascii="Garamond" w:hAnsi="Garamond" w:cs="Times New Roman"/>
          <w:sz w:val="20"/>
          <w:szCs w:val="20"/>
          <w:lang w:val="en-GB"/>
        </w:rPr>
        <w:t xml:space="preserve"> </w:t>
      </w:r>
      <w:hyperlink r:id="rId48" w:history="1">
        <w:r w:rsidRPr="00BC6421">
          <w:rPr>
            <w:rStyle w:val="Hyperlink"/>
            <w:rFonts w:ascii="Garamond" w:hAnsi="Garamond" w:cstheme="minorHAnsi"/>
            <w:sz w:val="16"/>
            <w:szCs w:val="16"/>
          </w:rPr>
          <w:t>https://ec.europa.eu/info/funding-tenders/opportunities/portal/screen/opportunities/topic-details/su-governance-07-2020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SU-GOVERNANCE-09-2020: </w:t>
      </w:r>
      <w:r w:rsidRPr="00EB7A90">
        <w:rPr>
          <w:rFonts w:ascii="Garamond" w:hAnsi="Garamond" w:cs="Times New Roman"/>
          <w:b/>
          <w:lang w:val="en-GB"/>
        </w:rPr>
        <w:t>Addressing radicalization through social inclusion</w:t>
      </w:r>
      <w:r w:rsidRPr="00BC6421">
        <w:rPr>
          <w:rFonts w:ascii="Garamond" w:hAnsi="Garamond" w:cs="Times New Roman"/>
          <w:sz w:val="20"/>
          <w:szCs w:val="20"/>
          <w:lang w:val="en-GB"/>
        </w:rPr>
        <w:t xml:space="preserve"> </w:t>
      </w:r>
      <w:hyperlink r:id="rId49" w:history="1">
        <w:r w:rsidRPr="00BC6421">
          <w:rPr>
            <w:rStyle w:val="Hyperlink"/>
            <w:rFonts w:ascii="Garamond" w:hAnsi="Garamond" w:cstheme="minorHAnsi"/>
            <w:sz w:val="16"/>
            <w:szCs w:val="16"/>
          </w:rPr>
          <w:t>https://ec.europa.eu/info/funding-tenders/opportunities/portal/screen/opportunities/topic-details/su-governance-09-2020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DT-GOVERNANCE-12-2019-2020: </w:t>
      </w:r>
      <w:r w:rsidRPr="00EB7A90">
        <w:rPr>
          <w:rFonts w:ascii="Garamond" w:hAnsi="Garamond" w:cs="Times New Roman"/>
          <w:b/>
          <w:lang w:val="en-GB"/>
        </w:rPr>
        <w:t>Pilot on using the European cloud infrastructure for public administrations</w:t>
      </w:r>
      <w:r w:rsidRPr="00BC6421">
        <w:rPr>
          <w:rFonts w:ascii="Garamond" w:hAnsi="Garamond" w:cs="Times New Roman"/>
          <w:sz w:val="20"/>
          <w:szCs w:val="20"/>
          <w:lang w:val="en-GB"/>
        </w:rPr>
        <w:t xml:space="preserve"> </w:t>
      </w:r>
      <w:hyperlink r:id="rId50" w:history="1">
        <w:r w:rsidRPr="00BC6421">
          <w:rPr>
            <w:rStyle w:val="Hyperlink"/>
            <w:rFonts w:ascii="Garamond" w:hAnsi="Garamond" w:cstheme="minorHAnsi"/>
            <w:sz w:val="16"/>
            <w:szCs w:val="16"/>
          </w:rPr>
          <w:t>https://ec.europa.eu/info/funding-tenders/opportunities/portal/screen/opportunities/topic-details/dt-governance-12-2019-2020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GOVERNANCE-20-2020: </w:t>
      </w:r>
      <w:r w:rsidRPr="00EB7A90">
        <w:rPr>
          <w:rFonts w:ascii="Garamond" w:hAnsi="Garamond" w:cs="Times New Roman"/>
          <w:b/>
          <w:lang w:val="en-GB"/>
        </w:rPr>
        <w:t>Centres/Networks of European research and innovation</w:t>
      </w:r>
      <w:r w:rsidRPr="00BC6421">
        <w:rPr>
          <w:rFonts w:ascii="Garamond" w:hAnsi="Garamond" w:cs="Times New Roman"/>
          <w:sz w:val="20"/>
          <w:szCs w:val="20"/>
          <w:lang w:val="en-GB"/>
        </w:rPr>
        <w:t xml:space="preserve"> </w:t>
      </w:r>
      <w:hyperlink r:id="rId51" w:history="1">
        <w:r w:rsidRPr="00BC6421">
          <w:rPr>
            <w:rStyle w:val="Hyperlink"/>
            <w:rFonts w:ascii="Garamond" w:hAnsi="Garamond" w:cstheme="minorHAnsi"/>
            <w:sz w:val="16"/>
            <w:szCs w:val="16"/>
          </w:rPr>
          <w:t>https://ec.europa.eu/info/funding-tenders/opportunities/portal/screen/opportunities/topic-details/governance-20-2020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SU-GOVERNANCE-21-2020: </w:t>
      </w:r>
      <w:r w:rsidRPr="00EB7A90">
        <w:rPr>
          <w:rFonts w:ascii="Garamond" w:hAnsi="Garamond" w:cs="Times New Roman"/>
          <w:b/>
          <w:lang w:val="en-GB"/>
        </w:rPr>
        <w:t>Developing deliberative and participatory democracies through experimentation</w:t>
      </w:r>
      <w:r w:rsidRPr="00BC6421">
        <w:rPr>
          <w:rFonts w:ascii="Garamond" w:hAnsi="Garamond" w:cs="Times New Roman"/>
          <w:sz w:val="20"/>
          <w:szCs w:val="20"/>
          <w:lang w:val="en-GB"/>
        </w:rPr>
        <w:t xml:space="preserve"> </w:t>
      </w:r>
      <w:hyperlink r:id="rId52" w:history="1">
        <w:r w:rsidRPr="00BC6421">
          <w:rPr>
            <w:rStyle w:val="Hyperlink"/>
            <w:rFonts w:ascii="Garamond" w:hAnsi="Garamond" w:cstheme="minorHAnsi"/>
            <w:sz w:val="16"/>
            <w:szCs w:val="16"/>
          </w:rPr>
          <w:t>https://ec.europa.eu/info/funding-tenders/opportunities/portal/screen/opportunities/topic-details/su-governance-21-2020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heme="minorHAnsi"/>
          <w:sz w:val="16"/>
          <w:szCs w:val="16"/>
          <w:lang w:val="en-GB"/>
        </w:rPr>
      </w:pPr>
      <w:r w:rsidRPr="00BC6421">
        <w:rPr>
          <w:rFonts w:ascii="Garamond" w:hAnsi="Garamond" w:cs="Times New Roman"/>
          <w:sz w:val="20"/>
          <w:szCs w:val="20"/>
          <w:lang w:val="en-GB"/>
        </w:rPr>
        <w:t xml:space="preserve">DT-GOVERNANCE-22-2020: </w:t>
      </w:r>
      <w:r w:rsidRPr="00EB7A90">
        <w:rPr>
          <w:rFonts w:ascii="Garamond" w:hAnsi="Garamond" w:cs="Times New Roman"/>
          <w:b/>
          <w:lang w:val="en-GB"/>
        </w:rPr>
        <w:t>Citizen-centric public services in local and regional administrations</w:t>
      </w:r>
      <w:r w:rsidRPr="00BC6421">
        <w:rPr>
          <w:rFonts w:ascii="Garamond" w:hAnsi="Garamond" w:cs="Times New Roman"/>
          <w:sz w:val="20"/>
          <w:szCs w:val="20"/>
          <w:lang w:val="en-GB"/>
        </w:rPr>
        <w:t xml:space="preserve"> </w:t>
      </w:r>
      <w:hyperlink r:id="rId53" w:history="1">
        <w:r w:rsidRPr="00BC6421">
          <w:rPr>
            <w:rStyle w:val="Hyperlink"/>
            <w:rFonts w:ascii="Garamond" w:hAnsi="Garamond" w:cstheme="minorHAnsi"/>
            <w:sz w:val="16"/>
            <w:szCs w:val="16"/>
          </w:rPr>
          <w:t>https://ec.europa.eu/info/funding-tenders/opportunities/portal/screen/opportunities/topic-details/dt-governance-22-2020</w:t>
        </w:r>
      </w:hyperlink>
    </w:p>
    <w:p w:rsidR="00CC7ABE" w:rsidRPr="00BC6421" w:rsidRDefault="00CC7ABE" w:rsidP="00EB7A90">
      <w:pPr>
        <w:pStyle w:val="NoSpacing"/>
        <w:numPr>
          <w:ilvl w:val="0"/>
          <w:numId w:val="1"/>
        </w:numPr>
        <w:spacing w:line="276" w:lineRule="auto"/>
        <w:ind w:left="142" w:hanging="142"/>
        <w:jc w:val="both"/>
        <w:rPr>
          <w:rFonts w:ascii="Garamond" w:hAnsi="Garamond" w:cs="Times New Roman"/>
          <w:sz w:val="20"/>
          <w:szCs w:val="20"/>
          <w:lang w:val="en-GB"/>
        </w:rPr>
      </w:pPr>
      <w:r w:rsidRPr="00BC6421">
        <w:rPr>
          <w:rFonts w:ascii="Garamond" w:hAnsi="Garamond" w:cs="Times New Roman"/>
          <w:sz w:val="20"/>
          <w:szCs w:val="20"/>
          <w:lang w:val="en-GB"/>
        </w:rPr>
        <w:lastRenderedPageBreak/>
        <w:t xml:space="preserve">GOVERNANCE-23-2020: </w:t>
      </w:r>
      <w:r w:rsidRPr="00EB7A90">
        <w:rPr>
          <w:rFonts w:ascii="Garamond" w:hAnsi="Garamond" w:cs="Times New Roman"/>
          <w:b/>
          <w:lang w:val="en-GB"/>
        </w:rPr>
        <w:t>Support to the networking of national R&amp;I Think Tanks for helping co-shape and share a common perspective on R&amp;I policy across Europe</w:t>
      </w:r>
      <w:r w:rsidRPr="00BC6421">
        <w:rPr>
          <w:rFonts w:ascii="Garamond" w:hAnsi="Garamond" w:cs="Times New Roman"/>
          <w:sz w:val="20"/>
          <w:szCs w:val="20"/>
          <w:lang w:val="en-GB"/>
        </w:rPr>
        <w:t xml:space="preserve"> </w:t>
      </w:r>
      <w:hyperlink r:id="rId54" w:history="1">
        <w:r w:rsidRPr="00BC6421">
          <w:rPr>
            <w:rStyle w:val="Hyperlink"/>
            <w:rFonts w:ascii="Garamond" w:hAnsi="Garamond" w:cstheme="minorHAnsi"/>
            <w:sz w:val="16"/>
            <w:szCs w:val="16"/>
          </w:rPr>
          <w:t>https://ec.europa.eu/info/funding-tenders/opportunities/portal/screen/opportunities/topic-details/governance-23-2020</w:t>
        </w:r>
      </w:hyperlink>
    </w:p>
    <w:p w:rsidR="00EF2800" w:rsidRDefault="00EF2800">
      <w:pPr>
        <w:rPr>
          <w:rFonts w:ascii="Garamond" w:hAnsi="Garamond" w:cs="Times New Roman"/>
        </w:rPr>
      </w:pPr>
      <w:r>
        <w:rPr>
          <w:rFonts w:ascii="Garamond" w:hAnsi="Garamond" w:cs="Times New Roman"/>
        </w:rPr>
        <w:br w:type="page"/>
      </w:r>
    </w:p>
    <w:p w:rsidR="00CC7ABE" w:rsidRPr="00F354A2" w:rsidRDefault="00CC7ABE" w:rsidP="00F354A2">
      <w:pPr>
        <w:pStyle w:val="Heading1"/>
      </w:pPr>
      <w:bookmarkStart w:id="14" w:name="_Toc19274545"/>
      <w:r w:rsidRPr="00F354A2">
        <w:lastRenderedPageBreak/>
        <w:t>ERASMUS+ otvoreni natječaji 2019-2020</w:t>
      </w:r>
      <w:bookmarkEnd w:id="14"/>
    </w:p>
    <w:p w:rsidR="00CC7ABE" w:rsidRPr="00F354A2" w:rsidRDefault="00CC7ABE" w:rsidP="00F354A2">
      <w:pPr>
        <w:pStyle w:val="NoSpacing"/>
      </w:pPr>
    </w:p>
    <w:p w:rsidR="00CC7ABE" w:rsidRPr="00F354A2" w:rsidRDefault="00CC7ABE" w:rsidP="00F354A2">
      <w:pPr>
        <w:pStyle w:val="Heading2"/>
      </w:pPr>
      <w:bookmarkStart w:id="15" w:name="_Toc19274546"/>
      <w:r w:rsidRPr="00F354A2">
        <w:t>KA 1</w:t>
      </w:r>
      <w:bookmarkEnd w:id="15"/>
    </w:p>
    <w:p w:rsidR="00CC7ABE" w:rsidRPr="00BC6421" w:rsidRDefault="00EF2800" w:rsidP="00F354A2">
      <w:pPr>
        <w:pStyle w:val="NoSpacing"/>
        <w:spacing w:line="276" w:lineRule="auto"/>
        <w:rPr>
          <w:rFonts w:ascii="Garamond" w:hAnsi="Garamond" w:cstheme="minorHAnsi"/>
          <w:sz w:val="18"/>
          <w:szCs w:val="18"/>
        </w:rPr>
      </w:pPr>
      <w:r w:rsidRPr="00EF2800">
        <w:rPr>
          <w:rFonts w:ascii="Garamond" w:hAnsi="Garamond" w:cstheme="minorHAnsi"/>
          <w:sz w:val="18"/>
          <w:szCs w:val="18"/>
          <w:highlight w:val="yellow"/>
        </w:rPr>
        <w:t>OTVORENI (od 05/11/2019)</w:t>
      </w:r>
    </w:p>
    <w:p w:rsidR="00CC7ABE" w:rsidRPr="00BC6421" w:rsidRDefault="00CC7ABE" w:rsidP="00F354A2">
      <w:pPr>
        <w:pStyle w:val="NoSpacing"/>
        <w:spacing w:line="276" w:lineRule="auto"/>
        <w:rPr>
          <w:rFonts w:ascii="Garamond" w:eastAsia="Times New Roman" w:hAnsi="Garamond" w:cstheme="minorHAnsi"/>
          <w:b/>
          <w:kern w:val="36"/>
          <w:sz w:val="20"/>
          <w:szCs w:val="20"/>
          <w:lang w:eastAsia="hr-HR"/>
        </w:rPr>
      </w:pPr>
    </w:p>
    <w:p w:rsidR="00CC7ABE" w:rsidRPr="0007614C" w:rsidRDefault="00CC7ABE" w:rsidP="00F354A2">
      <w:pPr>
        <w:pStyle w:val="NoSpacing"/>
        <w:spacing w:line="276" w:lineRule="auto"/>
        <w:rPr>
          <w:rFonts w:ascii="Garamond" w:eastAsia="Times New Roman" w:hAnsi="Garamond" w:cstheme="minorHAnsi"/>
          <w:b/>
          <w:kern w:val="36"/>
          <w:sz w:val="20"/>
          <w:szCs w:val="20"/>
          <w:lang w:eastAsia="hr-HR"/>
        </w:rPr>
      </w:pPr>
      <w:r w:rsidRPr="0007614C">
        <w:rPr>
          <w:rFonts w:ascii="Garamond" w:eastAsia="Times New Roman" w:hAnsi="Garamond" w:cstheme="minorHAnsi"/>
          <w:b/>
          <w:kern w:val="36"/>
          <w:sz w:val="20"/>
          <w:szCs w:val="20"/>
          <w:lang w:eastAsia="hr-HR"/>
        </w:rPr>
        <w:t xml:space="preserve">Erasmus </w:t>
      </w:r>
      <w:proofErr w:type="spellStart"/>
      <w:r w:rsidRPr="0007614C">
        <w:rPr>
          <w:rFonts w:ascii="Garamond" w:eastAsia="Times New Roman" w:hAnsi="Garamond" w:cstheme="minorHAnsi"/>
          <w:b/>
          <w:kern w:val="36"/>
          <w:sz w:val="20"/>
          <w:szCs w:val="20"/>
          <w:lang w:eastAsia="hr-HR"/>
        </w:rPr>
        <w:t>Mundus</w:t>
      </w:r>
      <w:proofErr w:type="spellEnd"/>
      <w:r w:rsidRPr="0007614C">
        <w:rPr>
          <w:rFonts w:ascii="Garamond" w:eastAsia="Times New Roman" w:hAnsi="Garamond" w:cstheme="minorHAnsi"/>
          <w:b/>
          <w:kern w:val="36"/>
          <w:sz w:val="20"/>
          <w:szCs w:val="20"/>
          <w:lang w:eastAsia="hr-HR"/>
        </w:rPr>
        <w:t xml:space="preserve"> Joint Master </w:t>
      </w:r>
      <w:proofErr w:type="spellStart"/>
      <w:r w:rsidRPr="0007614C">
        <w:rPr>
          <w:rFonts w:ascii="Garamond" w:eastAsia="Times New Roman" w:hAnsi="Garamond" w:cstheme="minorHAnsi"/>
          <w:b/>
          <w:kern w:val="36"/>
          <w:sz w:val="20"/>
          <w:szCs w:val="20"/>
          <w:lang w:eastAsia="hr-HR"/>
        </w:rPr>
        <w:t>Degrees</w:t>
      </w:r>
      <w:proofErr w:type="spellEnd"/>
      <w:r w:rsidR="00EF2800" w:rsidRPr="0007614C">
        <w:rPr>
          <w:rFonts w:ascii="Garamond" w:eastAsia="Times New Roman" w:hAnsi="Garamond" w:cstheme="minorHAnsi"/>
          <w:b/>
          <w:kern w:val="36"/>
          <w:sz w:val="20"/>
          <w:szCs w:val="20"/>
          <w:lang w:eastAsia="hr-HR"/>
        </w:rPr>
        <w:t xml:space="preserve"> </w:t>
      </w:r>
      <w:r w:rsidR="00EF2800" w:rsidRPr="0007614C">
        <w:rPr>
          <w:rFonts w:ascii="Garamond" w:eastAsia="Times New Roman" w:hAnsi="Garamond" w:cstheme="minorHAnsi"/>
          <w:b/>
          <w:kern w:val="36"/>
          <w:sz w:val="20"/>
          <w:szCs w:val="20"/>
          <w:highlight w:val="yellow"/>
          <w:lang w:eastAsia="hr-HR"/>
        </w:rPr>
        <w:t>(ROK : 13/02/2020)</w:t>
      </w:r>
    </w:p>
    <w:p w:rsidR="00CC7ABE" w:rsidRPr="0007614C" w:rsidRDefault="00F169C8" w:rsidP="00F354A2">
      <w:pPr>
        <w:pStyle w:val="NoSpacing"/>
        <w:spacing w:line="276" w:lineRule="auto"/>
        <w:rPr>
          <w:rFonts w:ascii="Garamond" w:hAnsi="Garamond" w:cstheme="minorHAnsi"/>
          <w:sz w:val="14"/>
          <w:szCs w:val="14"/>
        </w:rPr>
      </w:pPr>
      <w:hyperlink r:id="rId55" w:history="1">
        <w:r w:rsidR="00CC7ABE" w:rsidRPr="0007614C">
          <w:rPr>
            <w:rStyle w:val="Hyperlink"/>
            <w:rFonts w:ascii="Garamond" w:hAnsi="Garamond" w:cstheme="minorHAnsi"/>
            <w:sz w:val="14"/>
            <w:szCs w:val="14"/>
          </w:rPr>
          <w:t>https://eacea.ec.europa.eu/erasmus-plus/actions/key-action-1-learning-mobility-individuals/erasmus-mundus-joint-master-degrees_en</w:t>
        </w:r>
      </w:hyperlink>
    </w:p>
    <w:p w:rsidR="00F354A2" w:rsidRPr="00F354A2" w:rsidRDefault="00F354A2" w:rsidP="00F354A2">
      <w:pPr>
        <w:pStyle w:val="NoSpacing"/>
      </w:pPr>
    </w:p>
    <w:p w:rsidR="00CC7ABE" w:rsidRPr="00F354A2" w:rsidRDefault="00CC7ABE" w:rsidP="00F354A2">
      <w:pPr>
        <w:pStyle w:val="Heading2"/>
      </w:pPr>
      <w:bookmarkStart w:id="16" w:name="_Toc19274547"/>
      <w:r w:rsidRPr="00F354A2">
        <w:t>KA 2</w:t>
      </w:r>
      <w:bookmarkEnd w:id="16"/>
    </w:p>
    <w:p w:rsidR="00EF2800" w:rsidRPr="00BC6421" w:rsidRDefault="00EF2800" w:rsidP="00EF2800">
      <w:pPr>
        <w:pStyle w:val="NoSpacing"/>
        <w:spacing w:line="276" w:lineRule="auto"/>
        <w:rPr>
          <w:rFonts w:ascii="Garamond" w:hAnsi="Garamond" w:cstheme="minorHAnsi"/>
          <w:sz w:val="18"/>
          <w:szCs w:val="18"/>
        </w:rPr>
      </w:pPr>
      <w:r w:rsidRPr="00EF2800">
        <w:rPr>
          <w:rFonts w:ascii="Garamond" w:hAnsi="Garamond" w:cstheme="minorHAnsi"/>
          <w:sz w:val="18"/>
          <w:szCs w:val="18"/>
          <w:highlight w:val="yellow"/>
        </w:rPr>
        <w:t>OTVORENI (od 05/11/2019)</w:t>
      </w:r>
    </w:p>
    <w:p w:rsidR="00CC7ABE" w:rsidRPr="00BC6421" w:rsidRDefault="00CC7ABE" w:rsidP="00F354A2">
      <w:pPr>
        <w:pStyle w:val="NoSpacing"/>
        <w:spacing w:line="276" w:lineRule="auto"/>
        <w:rPr>
          <w:rFonts w:ascii="Garamond" w:hAnsi="Garamond" w:cstheme="minorHAnsi"/>
          <w:sz w:val="20"/>
          <w:szCs w:val="20"/>
        </w:rPr>
      </w:pPr>
    </w:p>
    <w:p w:rsidR="00CC7ABE" w:rsidRPr="00BC6421" w:rsidRDefault="00CC7ABE" w:rsidP="00F354A2">
      <w:pPr>
        <w:pStyle w:val="NoSpacing"/>
        <w:spacing w:line="276" w:lineRule="auto"/>
        <w:rPr>
          <w:rFonts w:ascii="Garamond" w:eastAsia="Times New Roman" w:hAnsi="Garamond" w:cstheme="minorHAnsi"/>
          <w:b/>
          <w:kern w:val="36"/>
          <w:sz w:val="20"/>
          <w:szCs w:val="20"/>
          <w:lang w:val="en-GB" w:eastAsia="hr-HR"/>
        </w:rPr>
      </w:pPr>
      <w:r w:rsidRPr="00BC6421">
        <w:rPr>
          <w:rFonts w:ascii="Garamond" w:eastAsia="Times New Roman" w:hAnsi="Garamond" w:cstheme="minorHAnsi"/>
          <w:b/>
          <w:kern w:val="36"/>
          <w:sz w:val="20"/>
          <w:szCs w:val="20"/>
          <w:lang w:val="en-GB" w:eastAsia="hr-HR"/>
        </w:rPr>
        <w:t>Capacity Building in the field of youth</w:t>
      </w:r>
      <w:r w:rsidR="00EF2800">
        <w:rPr>
          <w:rFonts w:ascii="Garamond" w:eastAsia="Times New Roman" w:hAnsi="Garamond" w:cstheme="minorHAnsi"/>
          <w:b/>
          <w:kern w:val="36"/>
          <w:sz w:val="20"/>
          <w:szCs w:val="20"/>
          <w:lang w:val="en-GB" w:eastAsia="hr-HR"/>
        </w:rPr>
        <w:t xml:space="preserve"> </w:t>
      </w:r>
      <w:r w:rsidR="00EF2800" w:rsidRPr="00EF2800">
        <w:rPr>
          <w:rFonts w:ascii="Garamond" w:eastAsia="Times New Roman" w:hAnsi="Garamond" w:cstheme="minorHAnsi"/>
          <w:b/>
          <w:kern w:val="36"/>
          <w:sz w:val="20"/>
          <w:szCs w:val="20"/>
          <w:highlight w:val="yellow"/>
          <w:lang w:val="en-GB" w:eastAsia="hr-HR"/>
        </w:rPr>
        <w:t>(ROK: 05/02/2020)</w:t>
      </w:r>
    </w:p>
    <w:p w:rsidR="00CC7ABE" w:rsidRPr="00BC6421" w:rsidRDefault="00F169C8" w:rsidP="00F354A2">
      <w:pPr>
        <w:pStyle w:val="NoSpacing"/>
        <w:spacing w:line="276" w:lineRule="auto"/>
        <w:rPr>
          <w:rStyle w:val="Hyperlink"/>
          <w:rFonts w:ascii="Garamond" w:hAnsi="Garamond"/>
          <w:sz w:val="14"/>
          <w:szCs w:val="14"/>
          <w:lang w:val="en-GB"/>
        </w:rPr>
      </w:pPr>
      <w:hyperlink r:id="rId56" w:history="1">
        <w:r w:rsidR="00CC7ABE" w:rsidRPr="00BC6421">
          <w:rPr>
            <w:rStyle w:val="Hyperlink"/>
            <w:rFonts w:ascii="Garamond" w:hAnsi="Garamond" w:cstheme="minorHAnsi"/>
            <w:sz w:val="14"/>
            <w:szCs w:val="14"/>
            <w:lang w:val="en-GB"/>
          </w:rPr>
          <w:t>https://eacea.ec.europa.eu/erasmus-plus/actions/key-action-2-cooperation-for-innovation-and-exchange-good-practices/capacity_en</w:t>
        </w:r>
      </w:hyperlink>
    </w:p>
    <w:p w:rsidR="00CC7ABE" w:rsidRPr="00BC6421" w:rsidRDefault="00CC7ABE" w:rsidP="00F354A2">
      <w:pPr>
        <w:pStyle w:val="NoSpacing"/>
        <w:spacing w:line="276" w:lineRule="auto"/>
        <w:rPr>
          <w:rFonts w:ascii="Garamond" w:hAnsi="Garamond" w:cstheme="minorHAnsi"/>
          <w:sz w:val="20"/>
          <w:szCs w:val="20"/>
          <w:lang w:val="en-GB"/>
        </w:rPr>
      </w:pPr>
    </w:p>
    <w:p w:rsidR="00CC7ABE" w:rsidRPr="00F354A2" w:rsidRDefault="00CC7ABE" w:rsidP="00F354A2">
      <w:pPr>
        <w:pStyle w:val="Heading2"/>
      </w:pPr>
      <w:bookmarkStart w:id="17" w:name="_Toc19274548"/>
      <w:r w:rsidRPr="00F354A2">
        <w:t xml:space="preserve">Jean </w:t>
      </w:r>
      <w:proofErr w:type="spellStart"/>
      <w:r w:rsidRPr="00F354A2">
        <w:t>Monnet</w:t>
      </w:r>
      <w:bookmarkEnd w:id="17"/>
      <w:proofErr w:type="spellEnd"/>
    </w:p>
    <w:p w:rsidR="00EF2800" w:rsidRPr="00BC6421" w:rsidRDefault="00EF2800" w:rsidP="00EF2800">
      <w:pPr>
        <w:pStyle w:val="NoSpacing"/>
        <w:spacing w:line="276" w:lineRule="auto"/>
        <w:rPr>
          <w:rFonts w:ascii="Garamond" w:hAnsi="Garamond" w:cstheme="minorHAnsi"/>
          <w:sz w:val="18"/>
          <w:szCs w:val="18"/>
        </w:rPr>
      </w:pPr>
      <w:r w:rsidRPr="00EF2800">
        <w:rPr>
          <w:rFonts w:ascii="Garamond" w:hAnsi="Garamond" w:cstheme="minorHAnsi"/>
          <w:sz w:val="18"/>
          <w:szCs w:val="18"/>
          <w:highlight w:val="yellow"/>
        </w:rPr>
        <w:t>OTVORENI (od 05/11/2019)</w:t>
      </w:r>
    </w:p>
    <w:p w:rsidR="00CC7ABE" w:rsidRPr="00EF2800" w:rsidRDefault="00CC7ABE" w:rsidP="00F354A2">
      <w:pPr>
        <w:pStyle w:val="NoSpacing"/>
        <w:spacing w:line="276" w:lineRule="auto"/>
        <w:rPr>
          <w:rFonts w:ascii="Garamond" w:hAnsi="Garamond" w:cstheme="minorHAnsi"/>
          <w:b/>
          <w:bCs/>
          <w:sz w:val="20"/>
          <w:szCs w:val="20"/>
        </w:rPr>
      </w:pPr>
    </w:p>
    <w:p w:rsidR="00CC7ABE" w:rsidRPr="00EF2800" w:rsidRDefault="00CC7ABE" w:rsidP="00F354A2">
      <w:pPr>
        <w:pStyle w:val="NoSpacing"/>
        <w:spacing w:line="276" w:lineRule="auto"/>
        <w:rPr>
          <w:rFonts w:ascii="Garamond" w:hAnsi="Garamond" w:cstheme="minorHAnsi"/>
          <w:sz w:val="14"/>
          <w:szCs w:val="14"/>
        </w:rPr>
      </w:pPr>
      <w:r w:rsidRPr="00EF2800">
        <w:rPr>
          <w:rFonts w:ascii="Garamond" w:hAnsi="Garamond" w:cstheme="minorHAnsi"/>
          <w:b/>
          <w:bCs/>
        </w:rPr>
        <w:t xml:space="preserve">Jean </w:t>
      </w:r>
      <w:proofErr w:type="spellStart"/>
      <w:r w:rsidRPr="00EF2800">
        <w:rPr>
          <w:rFonts w:ascii="Garamond" w:hAnsi="Garamond" w:cstheme="minorHAnsi"/>
          <w:b/>
          <w:bCs/>
        </w:rPr>
        <w:t>Monnet</w:t>
      </w:r>
      <w:proofErr w:type="spellEnd"/>
      <w:r w:rsidRPr="00EF2800">
        <w:rPr>
          <w:rFonts w:ascii="Garamond" w:hAnsi="Garamond" w:cstheme="minorHAnsi"/>
          <w:b/>
          <w:bCs/>
        </w:rPr>
        <w:t xml:space="preserve"> - </w:t>
      </w:r>
      <w:proofErr w:type="spellStart"/>
      <w:r w:rsidRPr="00EF2800">
        <w:rPr>
          <w:rFonts w:ascii="Garamond" w:hAnsi="Garamond" w:cstheme="minorHAnsi"/>
          <w:b/>
          <w:bCs/>
        </w:rPr>
        <w:t>Centres</w:t>
      </w:r>
      <w:proofErr w:type="spellEnd"/>
      <w:r w:rsidRPr="00EF2800">
        <w:rPr>
          <w:rFonts w:ascii="Garamond" w:hAnsi="Garamond" w:cstheme="minorHAnsi"/>
          <w:b/>
          <w:bCs/>
        </w:rPr>
        <w:t xml:space="preserve"> </w:t>
      </w:r>
      <w:proofErr w:type="spellStart"/>
      <w:r w:rsidRPr="00EF2800">
        <w:rPr>
          <w:rFonts w:ascii="Garamond" w:hAnsi="Garamond" w:cstheme="minorHAnsi"/>
          <w:b/>
          <w:bCs/>
        </w:rPr>
        <w:t>of</w:t>
      </w:r>
      <w:proofErr w:type="spellEnd"/>
      <w:r w:rsidRPr="00EF2800">
        <w:rPr>
          <w:rFonts w:ascii="Garamond" w:hAnsi="Garamond" w:cstheme="minorHAnsi"/>
          <w:b/>
          <w:bCs/>
        </w:rPr>
        <w:t xml:space="preserve"> </w:t>
      </w:r>
      <w:proofErr w:type="spellStart"/>
      <w:r w:rsidRPr="00EF2800">
        <w:rPr>
          <w:rFonts w:ascii="Garamond" w:hAnsi="Garamond" w:cstheme="minorHAnsi"/>
          <w:b/>
          <w:bCs/>
        </w:rPr>
        <w:t>Excellence</w:t>
      </w:r>
      <w:proofErr w:type="spellEnd"/>
      <w:r w:rsidRPr="00EF2800">
        <w:rPr>
          <w:rFonts w:ascii="Garamond" w:hAnsi="Garamond" w:cstheme="minorHAnsi"/>
          <w:b/>
          <w:bCs/>
          <w:sz w:val="20"/>
          <w:szCs w:val="20"/>
        </w:rPr>
        <w:t xml:space="preserve">  </w:t>
      </w:r>
      <w:hyperlink r:id="rId57" w:history="1">
        <w:r w:rsidRPr="00EF2800">
          <w:rPr>
            <w:rStyle w:val="Hyperlink"/>
            <w:rFonts w:ascii="Garamond" w:hAnsi="Garamond" w:cstheme="minorHAnsi"/>
            <w:sz w:val="14"/>
            <w:szCs w:val="14"/>
          </w:rPr>
          <w:t>https://eacea.ec.europa.eu/erasmus-plus/actions/jean-monnet/jean-monnet-centres-excellence_en</w:t>
        </w:r>
      </w:hyperlink>
      <w:r w:rsidR="00EF2800" w:rsidRPr="00EF2800">
        <w:rPr>
          <w:rStyle w:val="Hyperlink"/>
          <w:rFonts w:ascii="Garamond" w:hAnsi="Garamond" w:cstheme="minorHAnsi"/>
          <w:sz w:val="14"/>
          <w:szCs w:val="14"/>
        </w:rPr>
        <w:t xml:space="preserve"> </w:t>
      </w:r>
      <w:r w:rsidR="00EF2800" w:rsidRPr="00EF2800">
        <w:rPr>
          <w:rFonts w:ascii="Garamond" w:eastAsia="Times New Roman" w:hAnsi="Garamond" w:cstheme="minorHAnsi"/>
          <w:b/>
          <w:kern w:val="36"/>
          <w:sz w:val="20"/>
          <w:szCs w:val="20"/>
          <w:highlight w:val="yellow"/>
          <w:lang w:eastAsia="hr-HR"/>
        </w:rPr>
        <w:t>(ROK: 05/02/2020)</w:t>
      </w:r>
    </w:p>
    <w:p w:rsidR="00CC7ABE" w:rsidRPr="00EF2800" w:rsidRDefault="00CC7ABE" w:rsidP="00F354A2">
      <w:pPr>
        <w:pStyle w:val="NoSpacing"/>
        <w:spacing w:line="276" w:lineRule="auto"/>
        <w:rPr>
          <w:rFonts w:ascii="Garamond" w:hAnsi="Garamond" w:cstheme="minorHAnsi"/>
          <w:sz w:val="14"/>
          <w:szCs w:val="14"/>
          <w:lang w:val="fr-FR"/>
        </w:rPr>
      </w:pPr>
      <w:r w:rsidRPr="00F354A2">
        <w:rPr>
          <w:rFonts w:ascii="Garamond" w:hAnsi="Garamond" w:cstheme="minorHAnsi"/>
          <w:b/>
          <w:shd w:val="clear" w:color="auto" w:fill="FFFFFF"/>
          <w:lang w:val="fr-FR"/>
        </w:rPr>
        <w:t>Jean Monnet Chair</w:t>
      </w:r>
      <w:r w:rsidRPr="00BC6421">
        <w:rPr>
          <w:rFonts w:ascii="Garamond" w:hAnsi="Garamond" w:cstheme="minorHAnsi"/>
          <w:sz w:val="20"/>
          <w:szCs w:val="20"/>
          <w:shd w:val="clear" w:color="auto" w:fill="FFFFFF"/>
          <w:lang w:val="fr-FR"/>
        </w:rPr>
        <w:t xml:space="preserve"> </w:t>
      </w:r>
      <w:hyperlink r:id="rId58" w:history="1">
        <w:r w:rsidRPr="00BC6421">
          <w:rPr>
            <w:rStyle w:val="Hyperlink"/>
            <w:rFonts w:ascii="Garamond" w:hAnsi="Garamond" w:cstheme="minorHAnsi"/>
            <w:sz w:val="14"/>
            <w:szCs w:val="14"/>
            <w:lang w:val="fr-FR"/>
          </w:rPr>
          <w:t>https://eacea.ec.europa.eu/erasmus-plus/actions/jean-monnet/jean-monnet-chairs_en</w:t>
        </w:r>
      </w:hyperlink>
      <w:r w:rsidR="00EF2800">
        <w:rPr>
          <w:rStyle w:val="Hyperlink"/>
          <w:rFonts w:ascii="Garamond" w:hAnsi="Garamond" w:cstheme="minorHAnsi"/>
          <w:sz w:val="14"/>
          <w:szCs w:val="14"/>
          <w:lang w:val="fr-FR"/>
        </w:rPr>
        <w:t xml:space="preserve"> </w:t>
      </w:r>
      <w:r w:rsidR="00EF2800" w:rsidRPr="00EF2800">
        <w:rPr>
          <w:rFonts w:ascii="Garamond" w:eastAsia="Times New Roman" w:hAnsi="Garamond" w:cstheme="minorHAnsi"/>
          <w:b/>
          <w:kern w:val="36"/>
          <w:sz w:val="20"/>
          <w:szCs w:val="20"/>
          <w:highlight w:val="yellow"/>
          <w:lang w:val="fr-FR" w:eastAsia="hr-HR"/>
        </w:rPr>
        <w:t>(</w:t>
      </w:r>
      <w:proofErr w:type="gramStart"/>
      <w:r w:rsidR="00EF2800" w:rsidRPr="00EF2800">
        <w:rPr>
          <w:rFonts w:ascii="Garamond" w:eastAsia="Times New Roman" w:hAnsi="Garamond" w:cstheme="minorHAnsi"/>
          <w:b/>
          <w:kern w:val="36"/>
          <w:sz w:val="20"/>
          <w:szCs w:val="20"/>
          <w:highlight w:val="yellow"/>
          <w:lang w:val="fr-FR" w:eastAsia="hr-HR"/>
        </w:rPr>
        <w:t>ROK:</w:t>
      </w:r>
      <w:proofErr w:type="gramEnd"/>
      <w:r w:rsidR="00EF2800" w:rsidRPr="00EF2800">
        <w:rPr>
          <w:rFonts w:ascii="Garamond" w:eastAsia="Times New Roman" w:hAnsi="Garamond" w:cstheme="minorHAnsi"/>
          <w:b/>
          <w:kern w:val="36"/>
          <w:sz w:val="20"/>
          <w:szCs w:val="20"/>
          <w:highlight w:val="yellow"/>
          <w:lang w:val="fr-FR" w:eastAsia="hr-HR"/>
        </w:rPr>
        <w:t xml:space="preserve"> </w:t>
      </w:r>
      <w:r w:rsidR="0007614C">
        <w:rPr>
          <w:rFonts w:ascii="Garamond" w:eastAsia="Times New Roman" w:hAnsi="Garamond" w:cstheme="minorHAnsi"/>
          <w:b/>
          <w:kern w:val="36"/>
          <w:sz w:val="20"/>
          <w:szCs w:val="20"/>
          <w:highlight w:val="yellow"/>
          <w:lang w:val="fr-FR" w:eastAsia="hr-HR"/>
        </w:rPr>
        <w:t>20</w:t>
      </w:r>
      <w:r w:rsidR="00EF2800" w:rsidRPr="00EF2800">
        <w:rPr>
          <w:rFonts w:ascii="Garamond" w:eastAsia="Times New Roman" w:hAnsi="Garamond" w:cstheme="minorHAnsi"/>
          <w:b/>
          <w:kern w:val="36"/>
          <w:sz w:val="20"/>
          <w:szCs w:val="20"/>
          <w:highlight w:val="yellow"/>
          <w:lang w:val="fr-FR" w:eastAsia="hr-HR"/>
        </w:rPr>
        <w:t>/02/2020)</w:t>
      </w:r>
    </w:p>
    <w:p w:rsidR="00CC7ABE" w:rsidRPr="00EF2800" w:rsidRDefault="00CC7ABE" w:rsidP="00F354A2">
      <w:pPr>
        <w:pStyle w:val="NoSpacing"/>
        <w:spacing w:line="276" w:lineRule="auto"/>
        <w:rPr>
          <w:rFonts w:ascii="Garamond" w:hAnsi="Garamond" w:cstheme="minorHAnsi"/>
          <w:sz w:val="14"/>
          <w:szCs w:val="14"/>
          <w:lang w:val="fr-FR"/>
        </w:rPr>
      </w:pPr>
      <w:r w:rsidRPr="00F354A2">
        <w:rPr>
          <w:rFonts w:ascii="Garamond" w:hAnsi="Garamond" w:cstheme="minorHAnsi"/>
          <w:b/>
          <w:shd w:val="clear" w:color="auto" w:fill="FFFFFF"/>
          <w:lang w:val="fr-FR"/>
        </w:rPr>
        <w:t>Jean Monnet Module</w:t>
      </w:r>
      <w:r w:rsidRPr="00BC6421">
        <w:rPr>
          <w:rFonts w:ascii="Garamond" w:hAnsi="Garamond" w:cstheme="minorHAnsi"/>
          <w:sz w:val="20"/>
          <w:szCs w:val="20"/>
          <w:shd w:val="clear" w:color="auto" w:fill="FFFFFF"/>
          <w:lang w:val="fr-FR"/>
        </w:rPr>
        <w:t xml:space="preserve"> </w:t>
      </w:r>
      <w:hyperlink r:id="rId59" w:history="1">
        <w:r w:rsidRPr="00BC6421">
          <w:rPr>
            <w:rStyle w:val="Hyperlink"/>
            <w:rFonts w:ascii="Garamond" w:hAnsi="Garamond" w:cstheme="minorHAnsi"/>
            <w:sz w:val="14"/>
            <w:szCs w:val="14"/>
            <w:lang w:val="fr-FR"/>
          </w:rPr>
          <w:t>https://eacea.ec.europa.eu/erasmus-plus/actions/jean-monnet/jean-monnet-modules_en</w:t>
        </w:r>
      </w:hyperlink>
      <w:r w:rsidR="00EF2800">
        <w:rPr>
          <w:rStyle w:val="Hyperlink"/>
          <w:rFonts w:ascii="Garamond" w:hAnsi="Garamond" w:cstheme="minorHAnsi"/>
          <w:sz w:val="14"/>
          <w:szCs w:val="14"/>
          <w:lang w:val="fr-FR"/>
        </w:rPr>
        <w:t xml:space="preserve"> </w:t>
      </w:r>
      <w:r w:rsidR="00EF2800" w:rsidRPr="00EF2800">
        <w:rPr>
          <w:rFonts w:ascii="Garamond" w:eastAsia="Times New Roman" w:hAnsi="Garamond" w:cstheme="minorHAnsi"/>
          <w:b/>
          <w:kern w:val="36"/>
          <w:sz w:val="20"/>
          <w:szCs w:val="20"/>
          <w:highlight w:val="yellow"/>
          <w:lang w:val="fr-FR" w:eastAsia="hr-HR"/>
        </w:rPr>
        <w:t>(</w:t>
      </w:r>
      <w:proofErr w:type="gramStart"/>
      <w:r w:rsidR="00EF2800" w:rsidRPr="00EF2800">
        <w:rPr>
          <w:rFonts w:ascii="Garamond" w:eastAsia="Times New Roman" w:hAnsi="Garamond" w:cstheme="minorHAnsi"/>
          <w:b/>
          <w:kern w:val="36"/>
          <w:sz w:val="20"/>
          <w:szCs w:val="20"/>
          <w:highlight w:val="yellow"/>
          <w:lang w:val="fr-FR" w:eastAsia="hr-HR"/>
        </w:rPr>
        <w:t>ROK:</w:t>
      </w:r>
      <w:proofErr w:type="gramEnd"/>
      <w:r w:rsidR="00EF2800" w:rsidRPr="00EF2800">
        <w:rPr>
          <w:rFonts w:ascii="Garamond" w:eastAsia="Times New Roman" w:hAnsi="Garamond" w:cstheme="minorHAnsi"/>
          <w:b/>
          <w:kern w:val="36"/>
          <w:sz w:val="20"/>
          <w:szCs w:val="20"/>
          <w:highlight w:val="yellow"/>
          <w:lang w:val="fr-FR" w:eastAsia="hr-HR"/>
        </w:rPr>
        <w:t xml:space="preserve"> </w:t>
      </w:r>
      <w:r w:rsidR="0007614C">
        <w:rPr>
          <w:rFonts w:ascii="Garamond" w:eastAsia="Times New Roman" w:hAnsi="Garamond" w:cstheme="minorHAnsi"/>
          <w:b/>
          <w:kern w:val="36"/>
          <w:sz w:val="20"/>
          <w:szCs w:val="20"/>
          <w:highlight w:val="yellow"/>
          <w:lang w:val="fr-FR" w:eastAsia="hr-HR"/>
        </w:rPr>
        <w:t>20</w:t>
      </w:r>
      <w:r w:rsidR="0007614C" w:rsidRPr="00EF2800">
        <w:rPr>
          <w:rFonts w:ascii="Garamond" w:eastAsia="Times New Roman" w:hAnsi="Garamond" w:cstheme="minorHAnsi"/>
          <w:b/>
          <w:kern w:val="36"/>
          <w:sz w:val="20"/>
          <w:szCs w:val="20"/>
          <w:highlight w:val="yellow"/>
          <w:lang w:val="fr-FR" w:eastAsia="hr-HR"/>
        </w:rPr>
        <w:t>/02/2020</w:t>
      </w:r>
      <w:r w:rsidR="00EF2800" w:rsidRPr="00EF2800">
        <w:rPr>
          <w:rFonts w:ascii="Garamond" w:eastAsia="Times New Roman" w:hAnsi="Garamond" w:cstheme="minorHAnsi"/>
          <w:b/>
          <w:kern w:val="36"/>
          <w:sz w:val="20"/>
          <w:szCs w:val="20"/>
          <w:highlight w:val="yellow"/>
          <w:lang w:val="fr-FR" w:eastAsia="hr-HR"/>
        </w:rPr>
        <w:t>)</w:t>
      </w:r>
    </w:p>
    <w:p w:rsidR="00CC7ABE" w:rsidRPr="00BC6421" w:rsidRDefault="00CC7ABE" w:rsidP="00F354A2">
      <w:pPr>
        <w:pStyle w:val="NoSpacing"/>
        <w:spacing w:line="276" w:lineRule="auto"/>
        <w:rPr>
          <w:rFonts w:ascii="Garamond" w:hAnsi="Garamond" w:cstheme="minorHAnsi"/>
          <w:sz w:val="14"/>
          <w:szCs w:val="14"/>
          <w:lang w:val="fr-FR"/>
        </w:rPr>
      </w:pPr>
      <w:r w:rsidRPr="00F354A2">
        <w:rPr>
          <w:rFonts w:ascii="Garamond" w:hAnsi="Garamond" w:cstheme="minorHAnsi"/>
          <w:b/>
          <w:shd w:val="clear" w:color="auto" w:fill="FFFFFF"/>
          <w:lang w:val="fr-FR"/>
        </w:rPr>
        <w:t>Jean Monnet Networks</w:t>
      </w:r>
      <w:r w:rsidRPr="00BC6421">
        <w:rPr>
          <w:rFonts w:ascii="Garamond" w:hAnsi="Garamond" w:cstheme="minorHAnsi"/>
          <w:sz w:val="20"/>
          <w:szCs w:val="20"/>
          <w:shd w:val="clear" w:color="auto" w:fill="FFFFFF"/>
          <w:lang w:val="fr-FR"/>
        </w:rPr>
        <w:t xml:space="preserve"> </w:t>
      </w:r>
      <w:hyperlink r:id="rId60" w:history="1">
        <w:r w:rsidRPr="00BC6421">
          <w:rPr>
            <w:rStyle w:val="Hyperlink"/>
            <w:rFonts w:ascii="Garamond" w:hAnsi="Garamond" w:cstheme="minorHAnsi"/>
            <w:sz w:val="14"/>
            <w:szCs w:val="14"/>
            <w:lang w:val="fr-FR"/>
          </w:rPr>
          <w:t>https://eacea.ec.europa.eu/erasmus-plus/actions/jean-monnet/jean-monnet-networks_en</w:t>
        </w:r>
      </w:hyperlink>
      <w:r w:rsidR="00EF2800">
        <w:rPr>
          <w:rStyle w:val="Hyperlink"/>
          <w:rFonts w:ascii="Garamond" w:hAnsi="Garamond" w:cstheme="minorHAnsi"/>
          <w:sz w:val="14"/>
          <w:szCs w:val="14"/>
          <w:lang w:val="fr-FR"/>
        </w:rPr>
        <w:t xml:space="preserve"> </w:t>
      </w:r>
      <w:r w:rsidR="00EF2800" w:rsidRPr="00EF2800">
        <w:rPr>
          <w:rFonts w:ascii="Garamond" w:eastAsia="Times New Roman" w:hAnsi="Garamond" w:cstheme="minorHAnsi"/>
          <w:b/>
          <w:kern w:val="36"/>
          <w:sz w:val="20"/>
          <w:szCs w:val="20"/>
          <w:highlight w:val="yellow"/>
          <w:lang w:val="fr-FR" w:eastAsia="hr-HR"/>
        </w:rPr>
        <w:t>(</w:t>
      </w:r>
      <w:proofErr w:type="gramStart"/>
      <w:r w:rsidR="00EF2800" w:rsidRPr="00EF2800">
        <w:rPr>
          <w:rFonts w:ascii="Garamond" w:eastAsia="Times New Roman" w:hAnsi="Garamond" w:cstheme="minorHAnsi"/>
          <w:b/>
          <w:kern w:val="36"/>
          <w:sz w:val="20"/>
          <w:szCs w:val="20"/>
          <w:highlight w:val="yellow"/>
          <w:lang w:val="fr-FR" w:eastAsia="hr-HR"/>
        </w:rPr>
        <w:t>ROK:</w:t>
      </w:r>
      <w:proofErr w:type="gramEnd"/>
      <w:r w:rsidR="00EF2800" w:rsidRPr="00EF2800">
        <w:rPr>
          <w:rFonts w:ascii="Garamond" w:eastAsia="Times New Roman" w:hAnsi="Garamond" w:cstheme="minorHAnsi"/>
          <w:b/>
          <w:kern w:val="36"/>
          <w:sz w:val="20"/>
          <w:szCs w:val="20"/>
          <w:highlight w:val="yellow"/>
          <w:lang w:val="fr-FR" w:eastAsia="hr-HR"/>
        </w:rPr>
        <w:t xml:space="preserve"> </w:t>
      </w:r>
      <w:r w:rsidR="0007614C">
        <w:rPr>
          <w:rFonts w:ascii="Garamond" w:eastAsia="Times New Roman" w:hAnsi="Garamond" w:cstheme="minorHAnsi"/>
          <w:b/>
          <w:kern w:val="36"/>
          <w:sz w:val="20"/>
          <w:szCs w:val="20"/>
          <w:highlight w:val="yellow"/>
          <w:lang w:val="fr-FR" w:eastAsia="hr-HR"/>
        </w:rPr>
        <w:t>20</w:t>
      </w:r>
      <w:r w:rsidR="0007614C" w:rsidRPr="00EF2800">
        <w:rPr>
          <w:rFonts w:ascii="Garamond" w:eastAsia="Times New Roman" w:hAnsi="Garamond" w:cstheme="minorHAnsi"/>
          <w:b/>
          <w:kern w:val="36"/>
          <w:sz w:val="20"/>
          <w:szCs w:val="20"/>
          <w:highlight w:val="yellow"/>
          <w:lang w:val="fr-FR" w:eastAsia="hr-HR"/>
        </w:rPr>
        <w:t>/02/2020</w:t>
      </w:r>
      <w:r w:rsidR="00EF2800" w:rsidRPr="00EF2800">
        <w:rPr>
          <w:rFonts w:ascii="Garamond" w:eastAsia="Times New Roman" w:hAnsi="Garamond" w:cstheme="minorHAnsi"/>
          <w:b/>
          <w:kern w:val="36"/>
          <w:sz w:val="20"/>
          <w:szCs w:val="20"/>
          <w:highlight w:val="yellow"/>
          <w:lang w:val="fr-FR" w:eastAsia="hr-HR"/>
        </w:rPr>
        <w:t>)</w:t>
      </w:r>
    </w:p>
    <w:p w:rsidR="00CC7ABE" w:rsidRPr="00EF2800" w:rsidRDefault="00CC7ABE" w:rsidP="00F354A2">
      <w:pPr>
        <w:pStyle w:val="NoSpacing"/>
        <w:spacing w:line="276" w:lineRule="auto"/>
        <w:rPr>
          <w:rFonts w:ascii="Garamond" w:hAnsi="Garamond" w:cstheme="minorHAnsi"/>
          <w:sz w:val="14"/>
          <w:szCs w:val="14"/>
          <w:lang w:val="fr-FR"/>
        </w:rPr>
      </w:pPr>
      <w:r w:rsidRPr="00F354A2">
        <w:rPr>
          <w:rFonts w:ascii="Garamond" w:hAnsi="Garamond" w:cstheme="minorHAnsi"/>
          <w:b/>
          <w:shd w:val="clear" w:color="auto" w:fill="FFFFFF"/>
          <w:lang w:val="fr-FR"/>
        </w:rPr>
        <w:t>Jean Monnet Projects</w:t>
      </w:r>
      <w:r w:rsidRPr="00BC6421">
        <w:rPr>
          <w:rFonts w:ascii="Garamond" w:hAnsi="Garamond" w:cstheme="minorHAnsi"/>
          <w:sz w:val="20"/>
          <w:szCs w:val="20"/>
          <w:shd w:val="clear" w:color="auto" w:fill="FFFFFF"/>
          <w:lang w:val="fr-FR"/>
        </w:rPr>
        <w:t> </w:t>
      </w:r>
      <w:hyperlink r:id="rId61" w:history="1">
        <w:r w:rsidRPr="00BC6421">
          <w:rPr>
            <w:rStyle w:val="Hyperlink"/>
            <w:rFonts w:ascii="Garamond" w:hAnsi="Garamond" w:cstheme="minorHAnsi"/>
            <w:sz w:val="14"/>
            <w:szCs w:val="14"/>
            <w:lang w:val="fr-FR"/>
          </w:rPr>
          <w:t>https://eacea.ec.europa.eu/erasmus-plus/actions/jean-monnet/jean-monnet-projects_en</w:t>
        </w:r>
      </w:hyperlink>
      <w:r w:rsidR="00EF2800">
        <w:rPr>
          <w:rStyle w:val="Hyperlink"/>
          <w:rFonts w:ascii="Garamond" w:hAnsi="Garamond" w:cstheme="minorHAnsi"/>
          <w:sz w:val="14"/>
          <w:szCs w:val="14"/>
          <w:lang w:val="fr-FR"/>
        </w:rPr>
        <w:t xml:space="preserve"> </w:t>
      </w:r>
      <w:r w:rsidR="00EF2800" w:rsidRPr="00EF2800">
        <w:rPr>
          <w:rFonts w:ascii="Garamond" w:eastAsia="Times New Roman" w:hAnsi="Garamond" w:cstheme="minorHAnsi"/>
          <w:b/>
          <w:kern w:val="36"/>
          <w:sz w:val="20"/>
          <w:szCs w:val="20"/>
          <w:highlight w:val="yellow"/>
          <w:lang w:val="fr-FR" w:eastAsia="hr-HR"/>
        </w:rPr>
        <w:t xml:space="preserve">(ROK: </w:t>
      </w:r>
      <w:r w:rsidR="0007614C">
        <w:rPr>
          <w:rFonts w:ascii="Garamond" w:eastAsia="Times New Roman" w:hAnsi="Garamond" w:cstheme="minorHAnsi"/>
          <w:b/>
          <w:kern w:val="36"/>
          <w:sz w:val="20"/>
          <w:szCs w:val="20"/>
          <w:highlight w:val="yellow"/>
          <w:lang w:val="fr-FR" w:eastAsia="hr-HR"/>
        </w:rPr>
        <w:t>20</w:t>
      </w:r>
      <w:r w:rsidR="0007614C" w:rsidRPr="00EF2800">
        <w:rPr>
          <w:rFonts w:ascii="Garamond" w:eastAsia="Times New Roman" w:hAnsi="Garamond" w:cstheme="minorHAnsi"/>
          <w:b/>
          <w:kern w:val="36"/>
          <w:sz w:val="20"/>
          <w:szCs w:val="20"/>
          <w:highlight w:val="yellow"/>
          <w:lang w:val="fr-FR" w:eastAsia="hr-HR"/>
        </w:rPr>
        <w:t>/02/2020</w:t>
      </w:r>
      <w:bookmarkStart w:id="18" w:name="_GoBack"/>
      <w:bookmarkEnd w:id="18"/>
      <w:r w:rsidR="00EF2800" w:rsidRPr="00EF2800">
        <w:rPr>
          <w:rFonts w:ascii="Garamond" w:eastAsia="Times New Roman" w:hAnsi="Garamond" w:cstheme="minorHAnsi"/>
          <w:b/>
          <w:kern w:val="36"/>
          <w:sz w:val="20"/>
          <w:szCs w:val="20"/>
          <w:highlight w:val="yellow"/>
          <w:lang w:val="fr-FR" w:eastAsia="hr-HR"/>
        </w:rPr>
        <w:t>)</w:t>
      </w:r>
    </w:p>
    <w:p w:rsidR="00CC7ABE" w:rsidRPr="00BC6421" w:rsidRDefault="00CC7ABE" w:rsidP="00F354A2">
      <w:pPr>
        <w:pStyle w:val="NoSpacing"/>
        <w:spacing w:line="276" w:lineRule="auto"/>
        <w:rPr>
          <w:rFonts w:ascii="Garamond" w:hAnsi="Garamond" w:cstheme="minorHAnsi"/>
          <w:sz w:val="20"/>
          <w:szCs w:val="20"/>
          <w:lang w:val="fr-FR"/>
        </w:rPr>
      </w:pPr>
    </w:p>
    <w:p w:rsidR="00EF2800" w:rsidRPr="00EF2800" w:rsidRDefault="00EF2800" w:rsidP="00CC7ABE">
      <w:pPr>
        <w:spacing w:line="276" w:lineRule="auto"/>
        <w:rPr>
          <w:rFonts w:ascii="Garamond" w:hAnsi="Garamond" w:cstheme="minorHAnsi"/>
          <w:b/>
          <w:sz w:val="24"/>
          <w:szCs w:val="24"/>
          <w:u w:val="single"/>
          <w:lang w:val="fr-FR"/>
        </w:rPr>
      </w:pPr>
      <w:r w:rsidRPr="000D2085">
        <w:rPr>
          <w:rFonts w:ascii="Garamond" w:hAnsi="Garamond" w:cstheme="minorHAnsi"/>
          <w:b/>
          <w:sz w:val="24"/>
          <w:szCs w:val="24"/>
          <w:highlight w:val="yellow"/>
          <w:u w:val="single"/>
          <w:lang w:val="fr-FR"/>
        </w:rPr>
        <w:t xml:space="preserve">ERASMUS+ </w:t>
      </w:r>
      <w:proofErr w:type="spellStart"/>
      <w:r w:rsidRPr="000D2085">
        <w:rPr>
          <w:rFonts w:ascii="Garamond" w:hAnsi="Garamond" w:cstheme="minorHAnsi"/>
          <w:b/>
          <w:sz w:val="24"/>
          <w:szCs w:val="24"/>
          <w:highlight w:val="yellow"/>
          <w:u w:val="single"/>
          <w:lang w:val="fr-FR"/>
        </w:rPr>
        <w:t>rokovi</w:t>
      </w:r>
      <w:proofErr w:type="spellEnd"/>
      <w:r w:rsidRPr="000D2085">
        <w:rPr>
          <w:rFonts w:ascii="Garamond" w:hAnsi="Garamond" w:cstheme="minorHAnsi"/>
          <w:b/>
          <w:sz w:val="24"/>
          <w:szCs w:val="24"/>
          <w:highlight w:val="yellow"/>
          <w:u w:val="single"/>
          <w:lang w:val="fr-FR"/>
        </w:rPr>
        <w:t xml:space="preserve"> </w:t>
      </w:r>
      <w:proofErr w:type="spellStart"/>
      <w:r w:rsidRPr="000D2085">
        <w:rPr>
          <w:rFonts w:ascii="Garamond" w:hAnsi="Garamond" w:cstheme="minorHAnsi"/>
          <w:b/>
          <w:sz w:val="24"/>
          <w:szCs w:val="24"/>
          <w:highlight w:val="yellow"/>
          <w:u w:val="single"/>
          <w:lang w:val="fr-FR"/>
        </w:rPr>
        <w:t>za</w:t>
      </w:r>
      <w:proofErr w:type="spellEnd"/>
      <w:r w:rsidRPr="000D2085">
        <w:rPr>
          <w:rFonts w:ascii="Garamond" w:hAnsi="Garamond" w:cstheme="minorHAnsi"/>
          <w:b/>
          <w:sz w:val="24"/>
          <w:szCs w:val="24"/>
          <w:highlight w:val="yellow"/>
          <w:u w:val="single"/>
          <w:lang w:val="fr-FR"/>
        </w:rPr>
        <w:t xml:space="preserve"> </w:t>
      </w:r>
      <w:proofErr w:type="spellStart"/>
      <w:r w:rsidRPr="000D2085">
        <w:rPr>
          <w:rFonts w:ascii="Garamond" w:hAnsi="Garamond" w:cstheme="minorHAnsi"/>
          <w:b/>
          <w:sz w:val="24"/>
          <w:szCs w:val="24"/>
          <w:highlight w:val="yellow"/>
          <w:u w:val="single"/>
          <w:lang w:val="fr-FR"/>
        </w:rPr>
        <w:t>sve</w:t>
      </w:r>
      <w:proofErr w:type="spellEnd"/>
      <w:r w:rsidRPr="000D2085">
        <w:rPr>
          <w:rFonts w:ascii="Garamond" w:hAnsi="Garamond" w:cstheme="minorHAnsi"/>
          <w:b/>
          <w:sz w:val="24"/>
          <w:szCs w:val="24"/>
          <w:highlight w:val="yellow"/>
          <w:u w:val="single"/>
          <w:lang w:val="fr-FR"/>
        </w:rPr>
        <w:t xml:space="preserve"> </w:t>
      </w:r>
      <w:proofErr w:type="spellStart"/>
      <w:proofErr w:type="gramStart"/>
      <w:r w:rsidRPr="000D2085">
        <w:rPr>
          <w:rFonts w:ascii="Garamond" w:hAnsi="Garamond" w:cstheme="minorHAnsi"/>
          <w:b/>
          <w:sz w:val="24"/>
          <w:szCs w:val="24"/>
          <w:highlight w:val="yellow"/>
          <w:u w:val="single"/>
          <w:lang w:val="fr-FR"/>
        </w:rPr>
        <w:t>natječaje</w:t>
      </w:r>
      <w:proofErr w:type="spellEnd"/>
      <w:r w:rsidRPr="000D2085">
        <w:rPr>
          <w:rFonts w:ascii="Garamond" w:hAnsi="Garamond" w:cstheme="minorHAnsi"/>
          <w:b/>
          <w:sz w:val="24"/>
          <w:szCs w:val="24"/>
          <w:highlight w:val="yellow"/>
          <w:u w:val="single"/>
          <w:lang w:val="fr-FR"/>
        </w:rPr>
        <w:t>:</w:t>
      </w:r>
      <w:proofErr w:type="gramEnd"/>
    </w:p>
    <w:tbl>
      <w:tblPr>
        <w:tblW w:w="8652" w:type="dxa"/>
        <w:tblLook w:val="04A0" w:firstRow="1" w:lastRow="0" w:firstColumn="1" w:lastColumn="0" w:noHBand="0" w:noVBand="1"/>
      </w:tblPr>
      <w:tblGrid>
        <w:gridCol w:w="5949"/>
        <w:gridCol w:w="2693"/>
        <w:gridCol w:w="10"/>
      </w:tblGrid>
      <w:tr w:rsidR="00EF2800" w:rsidRPr="00EF2800" w:rsidTr="00EF2800">
        <w:trPr>
          <w:trHeight w:val="227"/>
        </w:trPr>
        <w:tc>
          <w:tcPr>
            <w:tcW w:w="8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b/>
                <w:bCs/>
                <w:color w:val="000000"/>
                <w:sz w:val="18"/>
                <w:szCs w:val="18"/>
                <w:lang w:val="en-GB" w:eastAsia="hr-HR"/>
              </w:rPr>
            </w:pPr>
            <w:r w:rsidRPr="00EF2800">
              <w:rPr>
                <w:rFonts w:ascii="Calibri" w:eastAsia="Times New Roman" w:hAnsi="Calibri" w:cs="Calibri"/>
                <w:b/>
                <w:bCs/>
                <w:color w:val="000000"/>
                <w:sz w:val="18"/>
                <w:szCs w:val="18"/>
                <w:lang w:val="en-GB" w:eastAsia="hr-HR"/>
              </w:rPr>
              <w:t>Key Action 1</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Mobility of individuals in the field of youth </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5 February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Mobility of individuals in the field of higher education </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5 February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Mobility of individuals in VET, school education and adult education fields</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5 February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Mobility of individuals in the field of youth </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30 April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Mobility of individuals in the field of youth</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1 October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Erasmus Mundus Joint </w:t>
            </w:r>
            <w:proofErr w:type="gramStart"/>
            <w:r w:rsidRPr="00EF2800">
              <w:rPr>
                <w:rFonts w:ascii="Calibri" w:eastAsia="Times New Roman" w:hAnsi="Calibri" w:cs="Calibri"/>
                <w:color w:val="000000"/>
                <w:sz w:val="18"/>
                <w:szCs w:val="18"/>
                <w:lang w:val="en-GB" w:eastAsia="hr-HR"/>
              </w:rPr>
              <w:t>Master Degrees</w:t>
            </w:r>
            <w:proofErr w:type="gramEnd"/>
            <w:r w:rsidRPr="00EF2800">
              <w:rPr>
                <w:rFonts w:ascii="Calibri" w:eastAsia="Times New Roman" w:hAnsi="Calibri" w:cs="Calibri"/>
                <w:color w:val="000000"/>
                <w:sz w:val="18"/>
                <w:szCs w:val="18"/>
                <w:lang w:val="en-GB" w:eastAsia="hr-HR"/>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13 February 2020 at 17.00</w:t>
            </w:r>
          </w:p>
        </w:tc>
      </w:tr>
      <w:tr w:rsidR="00EF2800" w:rsidRPr="00EF2800" w:rsidTr="00EF2800">
        <w:trPr>
          <w:trHeight w:val="227"/>
        </w:trPr>
        <w:tc>
          <w:tcPr>
            <w:tcW w:w="8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b/>
                <w:bCs/>
                <w:color w:val="000000"/>
                <w:sz w:val="18"/>
                <w:szCs w:val="18"/>
                <w:lang w:val="en-GB" w:eastAsia="hr-HR"/>
              </w:rPr>
            </w:pPr>
            <w:r w:rsidRPr="00EF2800">
              <w:rPr>
                <w:rFonts w:ascii="Calibri" w:eastAsia="Times New Roman" w:hAnsi="Calibri" w:cs="Calibri"/>
                <w:b/>
                <w:bCs/>
                <w:color w:val="000000"/>
                <w:sz w:val="18"/>
                <w:szCs w:val="18"/>
                <w:lang w:val="en-GB" w:eastAsia="hr-HR"/>
              </w:rPr>
              <w:t>Key Action 2</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Strategic partnerships in the field of youth</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5 February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Strategic partnerships in the field of education and training </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24 March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Strategic partnerships in the field of youth</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30 April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Strategic partnerships in the field of youth</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1 October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European Universities</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26 February 2020 at 17.00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Knowledge Alliances </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26 February 2020 at 17.00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Sector Skills Alliances</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26 February 2020 at 17.00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Capacity building in the field of higher education</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5 February 2020 at 17.00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Capacity building in the field of youth</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 5 February 2020 at 17.00</w:t>
            </w:r>
          </w:p>
        </w:tc>
      </w:tr>
      <w:tr w:rsidR="00EF2800" w:rsidRPr="00EF2800" w:rsidTr="00EF2800">
        <w:trPr>
          <w:trHeight w:val="227"/>
        </w:trPr>
        <w:tc>
          <w:tcPr>
            <w:tcW w:w="8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b/>
                <w:bCs/>
                <w:color w:val="000000"/>
                <w:sz w:val="18"/>
                <w:szCs w:val="18"/>
                <w:lang w:val="en-GB" w:eastAsia="hr-HR"/>
              </w:rPr>
            </w:pPr>
            <w:r w:rsidRPr="00EF2800">
              <w:rPr>
                <w:rFonts w:ascii="Calibri" w:eastAsia="Times New Roman" w:hAnsi="Calibri" w:cs="Calibri"/>
                <w:b/>
                <w:bCs/>
                <w:color w:val="000000"/>
                <w:sz w:val="18"/>
                <w:szCs w:val="18"/>
                <w:lang w:val="en-GB" w:eastAsia="hr-HR"/>
              </w:rPr>
              <w:t>Key Action 3</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Youth Dialogue projects </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5 February 2020 at 12.00</w:t>
            </w:r>
          </w:p>
        </w:tc>
      </w:tr>
      <w:tr w:rsidR="00EF2800" w:rsidRPr="00EF2800" w:rsidTr="00EF2800">
        <w:trPr>
          <w:gridAfter w:val="1"/>
          <w:wAfter w:w="10" w:type="dxa"/>
          <w:trHeight w:val="22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Jean Monnet actions (Chairs, Modules, Centres of Excellence, Support to Associations, Networks, Projects)</w:t>
            </w:r>
          </w:p>
        </w:tc>
        <w:tc>
          <w:tcPr>
            <w:tcW w:w="2693" w:type="dxa"/>
            <w:tcBorders>
              <w:top w:val="nil"/>
              <w:left w:val="nil"/>
              <w:bottom w:val="single" w:sz="4" w:space="0" w:color="auto"/>
              <w:right w:val="single" w:sz="4" w:space="0" w:color="auto"/>
            </w:tcBorders>
            <w:shd w:val="clear" w:color="auto" w:fill="auto"/>
            <w:vAlign w:val="center"/>
            <w:hideMark/>
          </w:tcPr>
          <w:p w:rsidR="00EF2800" w:rsidRPr="00EF2800" w:rsidRDefault="00EF2800" w:rsidP="00EF2800">
            <w:pPr>
              <w:spacing w:after="0" w:line="240" w:lineRule="auto"/>
              <w:jc w:val="center"/>
              <w:rPr>
                <w:rFonts w:ascii="Calibri" w:eastAsia="Times New Roman" w:hAnsi="Calibri" w:cs="Calibri"/>
                <w:color w:val="000000"/>
                <w:sz w:val="18"/>
                <w:szCs w:val="18"/>
                <w:lang w:val="en-GB" w:eastAsia="hr-HR"/>
              </w:rPr>
            </w:pPr>
            <w:r w:rsidRPr="00EF2800">
              <w:rPr>
                <w:rFonts w:ascii="Calibri" w:eastAsia="Times New Roman" w:hAnsi="Calibri" w:cs="Calibri"/>
                <w:color w:val="000000"/>
                <w:sz w:val="18"/>
                <w:szCs w:val="18"/>
                <w:lang w:val="en-GB" w:eastAsia="hr-HR"/>
              </w:rPr>
              <w:t xml:space="preserve">20 February 2020 at 17.00 </w:t>
            </w:r>
          </w:p>
        </w:tc>
      </w:tr>
    </w:tbl>
    <w:p w:rsidR="00EF2800" w:rsidRPr="00BC6421" w:rsidRDefault="00EF2800" w:rsidP="00EF2800">
      <w:pPr>
        <w:spacing w:line="276" w:lineRule="auto"/>
        <w:rPr>
          <w:rFonts w:ascii="Garamond" w:hAnsi="Garamond" w:cstheme="minorHAnsi"/>
          <w:lang w:val="fr-FR"/>
        </w:rPr>
      </w:pPr>
    </w:p>
    <w:sectPr w:rsidR="00EF2800" w:rsidRPr="00BC6421" w:rsidSect="00160335">
      <w:headerReference w:type="default" r:id="rId62"/>
      <w:footerReference w:type="default" r:id="rId63"/>
      <w:pgSz w:w="11906" w:h="16838"/>
      <w:pgMar w:top="255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C8" w:rsidRDefault="00F169C8" w:rsidP="00160335">
      <w:pPr>
        <w:spacing w:after="0" w:line="240" w:lineRule="auto"/>
      </w:pPr>
      <w:r>
        <w:separator/>
      </w:r>
    </w:p>
  </w:endnote>
  <w:endnote w:type="continuationSeparator" w:id="0">
    <w:p w:rsidR="00F169C8" w:rsidRDefault="00F169C8" w:rsidP="0016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201903"/>
      <w:docPartObj>
        <w:docPartGallery w:val="Page Numbers (Bottom of Page)"/>
        <w:docPartUnique/>
      </w:docPartObj>
    </w:sdtPr>
    <w:sdtEndPr/>
    <w:sdtContent>
      <w:p w:rsidR="009C1A34" w:rsidRDefault="009C1A34">
        <w:pPr>
          <w:pStyle w:val="Footer"/>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C1A34" w:rsidRDefault="009C1A3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8"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F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AdMCdIBR1+ga0SsOUVggwYNvc7A76G/V7ZE3d/J6rtGQhYtuNEbpeTQUlJDWqH1988u2I2Gq2g1&#10;fJQ1wJONka5Xu0Z1SEngJAySwH4YNZz17y2OjQTtQTvH1eOBK7ozqAJjPI1nSYxR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wd+wFxAIAAMMFAAAOAAAAAAAAAAAAAAAAAC4CAABkcnMvZTJvRG9jLnhtbFBLAQItABQABgAI&#10;AAAAIQAj5Xrx2wAAAAMBAAAPAAAAAAAAAAAAAAAAAB4FAABkcnMvZG93bnJldi54bWxQSwUGAAAA&#10;AAQABADzAAAAJgYAAAAA&#10;" filled="f" fillcolor="#c0504d" stroked="f" strokecolor="#5c83b4" strokeweight="2.25pt">
                  <v:textbox inset=",0,,0">
                    <w:txbxContent>
                      <w:p w:rsidR="009C1A34" w:rsidRDefault="009C1A3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C8" w:rsidRDefault="00F169C8" w:rsidP="00160335">
      <w:pPr>
        <w:spacing w:after="0" w:line="240" w:lineRule="auto"/>
      </w:pPr>
      <w:r>
        <w:separator/>
      </w:r>
    </w:p>
  </w:footnote>
  <w:footnote w:type="continuationSeparator" w:id="0">
    <w:p w:rsidR="00F169C8" w:rsidRDefault="00F169C8" w:rsidP="00160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335" w:rsidRDefault="00160335">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819256" cy="2051437"/>
          <wp:effectExtent l="0" t="0" r="0" b="6350"/>
          <wp:wrapNone/>
          <wp:docPr id="17" name="Picture 17" descr="osnovni-lis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list-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244" cy="20695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0E9F"/>
    <w:multiLevelType w:val="hybridMultilevel"/>
    <w:tmpl w:val="467EC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B50B4E"/>
    <w:multiLevelType w:val="hybridMultilevel"/>
    <w:tmpl w:val="D2AA3B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F46F7F"/>
    <w:multiLevelType w:val="hybridMultilevel"/>
    <w:tmpl w:val="EFEA68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C0248F5"/>
    <w:multiLevelType w:val="hybridMultilevel"/>
    <w:tmpl w:val="3AA89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BE"/>
    <w:rsid w:val="0007614C"/>
    <w:rsid w:val="000971AA"/>
    <w:rsid w:val="000D2085"/>
    <w:rsid w:val="001216C5"/>
    <w:rsid w:val="00160335"/>
    <w:rsid w:val="001A32BE"/>
    <w:rsid w:val="00207416"/>
    <w:rsid w:val="002A14B2"/>
    <w:rsid w:val="002C7278"/>
    <w:rsid w:val="003467E2"/>
    <w:rsid w:val="00826FDA"/>
    <w:rsid w:val="009A66E0"/>
    <w:rsid w:val="009C1A34"/>
    <w:rsid w:val="00B131A9"/>
    <w:rsid w:val="00B76D77"/>
    <w:rsid w:val="00BC6421"/>
    <w:rsid w:val="00CC7ABE"/>
    <w:rsid w:val="00D13F28"/>
    <w:rsid w:val="00DB2A1E"/>
    <w:rsid w:val="00DD4F98"/>
    <w:rsid w:val="00E43F47"/>
    <w:rsid w:val="00EB7A90"/>
    <w:rsid w:val="00EF2800"/>
    <w:rsid w:val="00F169C8"/>
    <w:rsid w:val="00F354A2"/>
    <w:rsid w:val="00F40A86"/>
    <w:rsid w:val="00F60E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CA07F"/>
  <w15:chartTrackingRefBased/>
  <w15:docId w15:val="{89E8EA3D-19E3-4E07-B8B0-717B23AD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ABE"/>
  </w:style>
  <w:style w:type="paragraph" w:styleId="Heading1">
    <w:name w:val="heading 1"/>
    <w:basedOn w:val="Normal"/>
    <w:link w:val="Heading1Char"/>
    <w:uiPriority w:val="9"/>
    <w:qFormat/>
    <w:rsid w:val="00BC6421"/>
    <w:pPr>
      <w:spacing w:before="100" w:beforeAutospacing="1" w:after="100" w:afterAutospacing="1" w:line="240" w:lineRule="auto"/>
      <w:outlineLvl w:val="0"/>
    </w:pPr>
    <w:rPr>
      <w:rFonts w:ascii="Times New Roman" w:eastAsia="Times New Roman" w:hAnsi="Times New Roman" w:cs="Times New Roman"/>
      <w:b/>
      <w:bCs/>
      <w:color w:val="0070C0"/>
      <w:kern w:val="36"/>
      <w:sz w:val="48"/>
      <w:szCs w:val="48"/>
      <w:lang w:eastAsia="hr-HR"/>
    </w:rPr>
  </w:style>
  <w:style w:type="paragraph" w:styleId="Heading2">
    <w:name w:val="heading 2"/>
    <w:basedOn w:val="Normal"/>
    <w:next w:val="Normal"/>
    <w:link w:val="Heading2Char"/>
    <w:uiPriority w:val="9"/>
    <w:unhideWhenUsed/>
    <w:qFormat/>
    <w:rsid w:val="00F354A2"/>
    <w:pPr>
      <w:keepNext/>
      <w:keepLines/>
      <w:spacing w:before="40" w:after="0"/>
      <w:outlineLvl w:val="1"/>
    </w:pPr>
    <w:rPr>
      <w:rFonts w:ascii="Times New Roman" w:eastAsiaTheme="majorEastAsia" w:hAnsi="Times New Roman" w:cstheme="majorBidi"/>
      <w:b/>
      <w:color w:val="4472C4" w:themeColor="accent1"/>
      <w:sz w:val="28"/>
      <w:szCs w:val="26"/>
      <w:u w:val="single"/>
    </w:rPr>
  </w:style>
  <w:style w:type="paragraph" w:styleId="Heading3">
    <w:name w:val="heading 3"/>
    <w:basedOn w:val="Normal"/>
    <w:next w:val="Normal"/>
    <w:link w:val="Heading3Char"/>
    <w:uiPriority w:val="9"/>
    <w:unhideWhenUsed/>
    <w:qFormat/>
    <w:rsid w:val="00CC7A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ABE"/>
    <w:rPr>
      <w:color w:val="0563C1" w:themeColor="hyperlink"/>
      <w:u w:val="single"/>
    </w:rPr>
  </w:style>
  <w:style w:type="paragraph" w:styleId="NoSpacing">
    <w:name w:val="No Spacing"/>
    <w:uiPriority w:val="1"/>
    <w:qFormat/>
    <w:rsid w:val="00CC7ABE"/>
    <w:pPr>
      <w:spacing w:after="0" w:line="240" w:lineRule="auto"/>
    </w:pPr>
  </w:style>
  <w:style w:type="table" w:styleId="TableGrid">
    <w:name w:val="Table Grid"/>
    <w:basedOn w:val="TableNormal"/>
    <w:uiPriority w:val="39"/>
    <w:rsid w:val="00CC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ABE"/>
    <w:pPr>
      <w:ind w:left="720"/>
      <w:contextualSpacing/>
    </w:pPr>
  </w:style>
  <w:style w:type="character" w:customStyle="1" w:styleId="Heading1Char">
    <w:name w:val="Heading 1 Char"/>
    <w:basedOn w:val="DefaultParagraphFont"/>
    <w:link w:val="Heading1"/>
    <w:uiPriority w:val="9"/>
    <w:rsid w:val="00BC6421"/>
    <w:rPr>
      <w:rFonts w:ascii="Times New Roman" w:eastAsia="Times New Roman" w:hAnsi="Times New Roman" w:cs="Times New Roman"/>
      <w:b/>
      <w:bCs/>
      <w:color w:val="0070C0"/>
      <w:kern w:val="36"/>
      <w:sz w:val="48"/>
      <w:szCs w:val="48"/>
      <w:lang w:eastAsia="hr-HR"/>
    </w:rPr>
  </w:style>
  <w:style w:type="character" w:customStyle="1" w:styleId="Heading3Char">
    <w:name w:val="Heading 3 Char"/>
    <w:basedOn w:val="DefaultParagraphFont"/>
    <w:link w:val="Heading3"/>
    <w:uiPriority w:val="9"/>
    <w:rsid w:val="00CC7AB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C7ABE"/>
    <w:rPr>
      <w:b/>
      <w:bCs/>
    </w:rPr>
  </w:style>
  <w:style w:type="paragraph" w:styleId="Header">
    <w:name w:val="header"/>
    <w:basedOn w:val="Normal"/>
    <w:link w:val="HeaderChar"/>
    <w:uiPriority w:val="99"/>
    <w:unhideWhenUsed/>
    <w:rsid w:val="00160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335"/>
  </w:style>
  <w:style w:type="paragraph" w:styleId="Footer">
    <w:name w:val="footer"/>
    <w:basedOn w:val="Normal"/>
    <w:link w:val="FooterChar"/>
    <w:uiPriority w:val="99"/>
    <w:unhideWhenUsed/>
    <w:rsid w:val="00160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335"/>
  </w:style>
  <w:style w:type="character" w:customStyle="1" w:styleId="Heading2Char">
    <w:name w:val="Heading 2 Char"/>
    <w:basedOn w:val="DefaultParagraphFont"/>
    <w:link w:val="Heading2"/>
    <w:uiPriority w:val="9"/>
    <w:rsid w:val="00F354A2"/>
    <w:rPr>
      <w:rFonts w:ascii="Times New Roman" w:eastAsiaTheme="majorEastAsia" w:hAnsi="Times New Roman" w:cstheme="majorBidi"/>
      <w:b/>
      <w:color w:val="4472C4" w:themeColor="accent1"/>
      <w:sz w:val="28"/>
      <w:szCs w:val="26"/>
      <w:u w:val="single"/>
    </w:rPr>
  </w:style>
  <w:style w:type="paragraph" w:styleId="TOCHeading">
    <w:name w:val="TOC Heading"/>
    <w:basedOn w:val="Heading1"/>
    <w:next w:val="Normal"/>
    <w:uiPriority w:val="39"/>
    <w:unhideWhenUsed/>
    <w:qFormat/>
    <w:rsid w:val="00F354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F60E88"/>
    <w:pPr>
      <w:tabs>
        <w:tab w:val="right" w:leader="dot" w:pos="9016"/>
      </w:tabs>
      <w:spacing w:after="100" w:line="276" w:lineRule="auto"/>
    </w:pPr>
    <w:rPr>
      <w:rFonts w:ascii="Garamond" w:hAnsi="Garamond"/>
      <w:b/>
      <w:noProof/>
      <w:sz w:val="20"/>
      <w:szCs w:val="20"/>
    </w:rPr>
  </w:style>
  <w:style w:type="paragraph" w:styleId="TOC2">
    <w:name w:val="toc 2"/>
    <w:basedOn w:val="Normal"/>
    <w:next w:val="Normal"/>
    <w:autoRedefine/>
    <w:uiPriority w:val="39"/>
    <w:unhideWhenUsed/>
    <w:rsid w:val="00F354A2"/>
    <w:pPr>
      <w:spacing w:after="100"/>
      <w:ind w:left="220"/>
    </w:pPr>
  </w:style>
  <w:style w:type="paragraph" w:styleId="TOC3">
    <w:name w:val="toc 3"/>
    <w:basedOn w:val="Normal"/>
    <w:next w:val="Normal"/>
    <w:autoRedefine/>
    <w:uiPriority w:val="39"/>
    <w:unhideWhenUsed/>
    <w:rsid w:val="00F354A2"/>
    <w:pPr>
      <w:spacing w:after="100"/>
      <w:ind w:left="440"/>
    </w:pPr>
  </w:style>
  <w:style w:type="character" w:styleId="UnresolvedMention">
    <w:name w:val="Unresolved Mention"/>
    <w:basedOn w:val="DefaultParagraphFont"/>
    <w:uiPriority w:val="99"/>
    <w:semiHidden/>
    <w:unhideWhenUsed/>
    <w:rsid w:val="009C1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8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rc.europa.eu/funding/synergy-grants" TargetMode="External"/><Relationship Id="rId21" Type="http://schemas.openxmlformats.org/officeDocument/2006/relationships/hyperlink" Target="http://www.esf.hr/godisnji-plan-objave-operacijaprojekata-esf/" TargetMode="External"/><Relationship Id="rId34" Type="http://schemas.openxmlformats.org/officeDocument/2006/relationships/hyperlink" Target="https://ec.europa.eu/info/funding-tenders/opportunities/portal/screen/opportunities/topic-details/migration-09-2020" TargetMode="External"/><Relationship Id="rId42" Type="http://schemas.openxmlformats.org/officeDocument/2006/relationships/hyperlink" Target="https://ec.europa.eu/info/funding-tenders/opportunities/portal/screen/opportunities/topic-details/transformations-19-2020" TargetMode="External"/><Relationship Id="rId47" Type="http://schemas.openxmlformats.org/officeDocument/2006/relationships/hyperlink" Target="https://ec.europa.eu/info/funding-tenders/opportunities/portal/screen/opportunities/topic-details/dt-governance-05-2018-2019-2020" TargetMode="External"/><Relationship Id="rId50" Type="http://schemas.openxmlformats.org/officeDocument/2006/relationships/hyperlink" Target="https://ec.europa.eu/info/funding-tenders/opportunities/portal/screen/opportunities/topic-details/dt-governance-12-2019-2020" TargetMode="External"/><Relationship Id="rId55" Type="http://schemas.openxmlformats.org/officeDocument/2006/relationships/hyperlink" Target="https://eacea.ec.europa.eu/erasmus-plus/actions/key-action-1-learning-mobility-individuals/erasmus-mundus-joint-master-degrees_e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usembassy.gov/education-culture/u-s-government-scholarships/fulbright-program/" TargetMode="External"/><Relationship Id="rId29" Type="http://schemas.openxmlformats.org/officeDocument/2006/relationships/hyperlink" Target="https://ec.europa.eu/research/mariecurieactions/actions/research-networks_en" TargetMode="External"/><Relationship Id="rId11" Type="http://schemas.openxmlformats.org/officeDocument/2006/relationships/hyperlink" Target="https://mzo.gov.hr/istaknute-teme/natjecaji-196/natjecaj-za-sufinanciranje-znanstveno-istrazivackih-projekata-u-sklopu-zajednicke-hrvatsko-slovenske-suradnje-u-trajanju-od-1-sijecnja-2020-do-31-prosinca-2021-godine/1796" TargetMode="External"/><Relationship Id="rId24" Type="http://schemas.openxmlformats.org/officeDocument/2006/relationships/hyperlink" Target="https://erc.europa.eu/funding/consolidator-grants" TargetMode="External"/><Relationship Id="rId32" Type="http://schemas.openxmlformats.org/officeDocument/2006/relationships/hyperlink" Target="https://ec.europa.eu/info/funding-tenders/opportunities/portal/screen/opportunities/topic-details/migration-04-2020" TargetMode="External"/><Relationship Id="rId37" Type="http://schemas.openxmlformats.org/officeDocument/2006/relationships/hyperlink" Target="https://ec.europa.eu/info/funding-tenders/opportunities/portal/screen/opportunities/topic-details/transformations-04-2019-2020" TargetMode="External"/><Relationship Id="rId40" Type="http://schemas.openxmlformats.org/officeDocument/2006/relationships/hyperlink" Target="https://ec.europa.eu/info/funding-tenders/opportunities/portal/screen/opportunities/topic-details/transformations-15-2020" TargetMode="External"/><Relationship Id="rId45" Type="http://schemas.openxmlformats.org/officeDocument/2006/relationships/hyperlink" Target="https://ec.europa.eu/info/funding-tenders/opportunities/portal/screen/opportunities/topic-details/transformations-22-2020" TargetMode="External"/><Relationship Id="rId53" Type="http://schemas.openxmlformats.org/officeDocument/2006/relationships/hyperlink" Target="https://ec.europa.eu/info/funding-tenders/opportunities/portal/screen/opportunities/topic-details/dt-governance-22-2020" TargetMode="External"/><Relationship Id="rId58" Type="http://schemas.openxmlformats.org/officeDocument/2006/relationships/hyperlink" Target="https://eacea.ec.europa.eu/erasmus-plus/actions/jean-monnet/jean-monnet-chairs_en" TargetMode="External"/><Relationship Id="rId5" Type="http://schemas.openxmlformats.org/officeDocument/2006/relationships/webSettings" Target="webSettings.xml"/><Relationship Id="rId61" Type="http://schemas.openxmlformats.org/officeDocument/2006/relationships/hyperlink" Target="https://eacea.ec.europa.eu/erasmus-plus/actions/jean-monnet/jean-monnet-projects_en" TargetMode="External"/><Relationship Id="rId19" Type="http://schemas.openxmlformats.org/officeDocument/2006/relationships/hyperlink" Target="https://www.hrzz.hr/default.aspx?id=2313" TargetMode="External"/><Relationship Id="rId14" Type="http://schemas.openxmlformats.org/officeDocument/2006/relationships/hyperlink" Target="https://mzo.gov.hr/istaknute-teme/natjecaji-196/natjecaj-za-prijavu-zajednickih-projekata-znanstveno-tehnicke-suradnje-izmedju-hrvatske-i-austrije-za-2020-2021/1626" TargetMode="External"/><Relationship Id="rId22" Type="http://schemas.openxmlformats.org/officeDocument/2006/relationships/hyperlink" Target="https://ec.europa.eu/research/participants/data/ref/h2020/wp/2018-2020/erc/h2020-wp20-erc_en.pdf" TargetMode="External"/><Relationship Id="rId27" Type="http://schemas.openxmlformats.org/officeDocument/2006/relationships/hyperlink" Target="https://ec.europa.eu/research/participants/data/ref/h2020/wp/2018-2020/main/h2020-wp1820-msca_en.pdf" TargetMode="External"/><Relationship Id="rId30" Type="http://schemas.openxmlformats.org/officeDocument/2006/relationships/hyperlink" Target="https://ec.europa.eu/research/mariecurieactions/actions/staff-exchange_en" TargetMode="External"/><Relationship Id="rId35" Type="http://schemas.openxmlformats.org/officeDocument/2006/relationships/hyperlink" Target="https://ec.europa.eu/info/funding-tenders/opportunities/portal/screen/opportunities/topic-details/migration-10-2020" TargetMode="External"/><Relationship Id="rId43" Type="http://schemas.openxmlformats.org/officeDocument/2006/relationships/hyperlink" Target="https://ec.europa.eu/info/funding-tenders/opportunities/portal/screen/opportunities/topic-details/dt-transformations-20-2020" TargetMode="External"/><Relationship Id="rId48" Type="http://schemas.openxmlformats.org/officeDocument/2006/relationships/hyperlink" Target="https://ec.europa.eu/info/funding-tenders/opportunities/portal/screen/opportunities/topic-details/su-governance-07-2020" TargetMode="External"/><Relationship Id="rId56" Type="http://schemas.openxmlformats.org/officeDocument/2006/relationships/hyperlink" Target="https://eacea.ec.europa.eu/erasmus-plus/actions/key-action-2-cooperation-for-innovation-and-exchange-good-practices/capacity_en" TargetMode="External"/><Relationship Id="rId64" Type="http://schemas.openxmlformats.org/officeDocument/2006/relationships/fontTable" Target="fontTable.xml"/><Relationship Id="rId8" Type="http://schemas.openxmlformats.org/officeDocument/2006/relationships/hyperlink" Target="https://mzo.gov.hr/vijesti/dopune-mjera-potpore-za-povecanje-prijava-na-program-obzor-2020-i-promociju-inicijativa-vezanih-uz-svemir-i-svemirske-tehnologije/2054" TargetMode="External"/><Relationship Id="rId51" Type="http://schemas.openxmlformats.org/officeDocument/2006/relationships/hyperlink" Target="https://ec.europa.eu/info/funding-tenders/opportunities/portal/screen/opportunities/topic-details/governance-20-2020" TargetMode="External"/><Relationship Id="rId3" Type="http://schemas.openxmlformats.org/officeDocument/2006/relationships/styles" Target="styles.xml"/><Relationship Id="rId12" Type="http://schemas.openxmlformats.org/officeDocument/2006/relationships/hyperlink" Target="https://mzo.gov.hr/istaknute-teme/natjecaji-196/odobren-novi-ciklus-zajednickih-znanstveno-istrazivackih-projekata-izmedju-republike-hrvatske-i-republike-srbije/1793" TargetMode="External"/><Relationship Id="rId17" Type="http://schemas.openxmlformats.org/officeDocument/2006/relationships/hyperlink" Target="https://nawa.gov.pl/en/scientists/the-ulam-programme" TargetMode="External"/><Relationship Id="rId25" Type="http://schemas.openxmlformats.org/officeDocument/2006/relationships/hyperlink" Target="https://erc.europa.eu/funding/advanced-grants" TargetMode="External"/><Relationship Id="rId33" Type="http://schemas.openxmlformats.org/officeDocument/2006/relationships/hyperlink" Target="https://ec.europa.eu/info/funding-tenders/opportunities/portal/screen/opportunities/topic-details/migration-05-2018-2020" TargetMode="External"/><Relationship Id="rId38" Type="http://schemas.openxmlformats.org/officeDocument/2006/relationships/hyperlink" Target="https://ec.europa.eu/info/funding-tenders/opportunities/portal/screen/opportunities/topic-details/transformations-10-2020" TargetMode="External"/><Relationship Id="rId46" Type="http://schemas.openxmlformats.org/officeDocument/2006/relationships/hyperlink" Target="https://ec.europa.eu/info/funding-tenders/opportunities/portal/screen/opportunities/topic-details/dt-transformations-23-2020" TargetMode="External"/><Relationship Id="rId59" Type="http://schemas.openxmlformats.org/officeDocument/2006/relationships/hyperlink" Target="https://eacea.ec.europa.eu/erasmus-plus/actions/jean-monnet/jean-monnet-modules_en" TargetMode="External"/><Relationship Id="rId20" Type="http://schemas.openxmlformats.org/officeDocument/2006/relationships/hyperlink" Target="https://www.hrzz.hr/default.aspx?id=53" TargetMode="External"/><Relationship Id="rId41" Type="http://schemas.openxmlformats.org/officeDocument/2006/relationships/hyperlink" Target="https://ec.europa.eu/info/funding-tenders/opportunities/portal/screen/opportunities/topic-details/transformations-18-2020" TargetMode="External"/><Relationship Id="rId54" Type="http://schemas.openxmlformats.org/officeDocument/2006/relationships/hyperlink" Target="https://ec.europa.eu/info/funding-tenders/opportunities/portal/screen/opportunities/topic-details/governance-23-202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holarships.sk/" TargetMode="External"/><Relationship Id="rId23" Type="http://schemas.openxmlformats.org/officeDocument/2006/relationships/hyperlink" Target="https://erc.europa.eu/funding/starting-grants" TargetMode="External"/><Relationship Id="rId28" Type="http://schemas.openxmlformats.org/officeDocument/2006/relationships/hyperlink" Target="https://ec.europa.eu/research/mariecurieactions/actions/individual-fellowships_en" TargetMode="External"/><Relationship Id="rId36" Type="http://schemas.openxmlformats.org/officeDocument/2006/relationships/hyperlink" Target="https://ec.europa.eu/info/funding-tenders/opportunities/portal/screen/opportunities/topic-details/dt-transformations-02-2018-2019-2020" TargetMode="External"/><Relationship Id="rId49" Type="http://schemas.openxmlformats.org/officeDocument/2006/relationships/hyperlink" Target="https://ec.europa.eu/info/funding-tenders/opportunities/portal/screen/opportunities/topic-details/su-governance-09-2020" TargetMode="External"/><Relationship Id="rId57" Type="http://schemas.openxmlformats.org/officeDocument/2006/relationships/hyperlink" Target="https://eacea.ec.europa.eu/erasmus-plus/actions/jean-monnet/jean-monnet-centres-excellence_en" TargetMode="External"/><Relationship Id="rId10" Type="http://schemas.openxmlformats.org/officeDocument/2006/relationships/hyperlink" Target="https://www.uni-regensburg.de/bayhost/english/scholarships/study-in-bavaria/index.html" TargetMode="External"/><Relationship Id="rId31" Type="http://schemas.openxmlformats.org/officeDocument/2006/relationships/hyperlink" Target="https://ec.europa.eu/research/participants/data/ref/h2020/wp/2018-2020/main/h2020-wp1820-societies_en.pdf" TargetMode="External"/><Relationship Id="rId44" Type="http://schemas.openxmlformats.org/officeDocument/2006/relationships/hyperlink" Target="https://ec.europa.eu/info/funding-tenders/opportunities/portal/screen/opportunities/topic-details/dt-transformations-21-2020" TargetMode="External"/><Relationship Id="rId52" Type="http://schemas.openxmlformats.org/officeDocument/2006/relationships/hyperlink" Target="https://ec.europa.eu/info/funding-tenders/opportunities/portal/screen/opportunities/topic-details/su-governance-21-2020" TargetMode="External"/><Relationship Id="rId60" Type="http://schemas.openxmlformats.org/officeDocument/2006/relationships/hyperlink" Target="https://eacea.ec.europa.eu/erasmus-plus/actions/jean-monnet/jean-monnet-networks_e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zo.gov.hr/istaknute-teme/natjecaji-196/stipendije-svicarske-konfederacije-u-akademskoj-godini-2020-2021/2043" TargetMode="External"/><Relationship Id="rId13" Type="http://schemas.openxmlformats.org/officeDocument/2006/relationships/hyperlink" Target="https://mzo.gov.hr/istaknute-teme/natjecaji-196/natjecaj-za-razmjenu-sudionika-u-projektima-izmedju-republike-hrvatske-i-savezne-republike-njemacke-2020-2021/1784" TargetMode="External"/><Relationship Id="rId18" Type="http://schemas.openxmlformats.org/officeDocument/2006/relationships/hyperlink" Target="https://www.hrzz.hr/default.aspx?id=2313" TargetMode="External"/><Relationship Id="rId39" Type="http://schemas.openxmlformats.org/officeDocument/2006/relationships/hyperlink" Target="https://ec.europa.eu/info/funding-tenders/opportunities/portal/screen/opportunities/topic-details/dt-transformations-12-2018-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FB0-E7D6-4D5A-BAB7-47D49CA7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Petrović</dc:creator>
  <cp:keywords/>
  <dc:description/>
  <cp:lastModifiedBy>Miroslav Petrović</cp:lastModifiedBy>
  <cp:revision>2</cp:revision>
  <dcterms:created xsi:type="dcterms:W3CDTF">2019-11-11T14:38:00Z</dcterms:created>
  <dcterms:modified xsi:type="dcterms:W3CDTF">2019-11-11T14:38:00Z</dcterms:modified>
</cp:coreProperties>
</file>