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2D9DD" w14:textId="77777777" w:rsidR="004060BB" w:rsidRDefault="004060BB" w:rsidP="002E30AD">
      <w:pPr>
        <w:jc w:val="left"/>
        <w:rPr>
          <w:u w:val="single"/>
        </w:rPr>
      </w:pPr>
    </w:p>
    <w:p w14:paraId="13AFB66D" w14:textId="129AD890" w:rsidR="002E30AD" w:rsidRPr="00AB0ECE" w:rsidRDefault="002E30AD" w:rsidP="002E30AD">
      <w:pPr>
        <w:jc w:val="left"/>
        <w:rPr>
          <w:u w:val="single"/>
        </w:rPr>
      </w:pPr>
      <w:r w:rsidRPr="00AB0ECE">
        <w:rPr>
          <w:u w:val="single"/>
        </w:rPr>
        <w:t xml:space="preserve">KVANTITATIVNE </w:t>
      </w:r>
      <w:commentRangeStart w:id="0"/>
      <w:r w:rsidRPr="00AB0ECE">
        <w:rPr>
          <w:u w:val="single"/>
        </w:rPr>
        <w:t>METODE</w:t>
      </w:r>
      <w:commentRangeEnd w:id="0"/>
      <w:r w:rsidR="00765A60">
        <w:rPr>
          <w:rStyle w:val="Referencakomentara"/>
        </w:rPr>
        <w:commentReference w:id="0"/>
      </w:r>
    </w:p>
    <w:p w14:paraId="3FACCE64" w14:textId="77777777" w:rsidR="002E30AD" w:rsidRDefault="002E30AD" w:rsidP="002E30AD">
      <w:pPr>
        <w:jc w:val="center"/>
      </w:pPr>
    </w:p>
    <w:p w14:paraId="65453B63" w14:textId="16318E4D" w:rsidR="002E30AD" w:rsidRDefault="00D82037" w:rsidP="002E30AD">
      <w:r w:rsidRPr="00D82037">
        <w:t>Baccini, L., Guidi, M., &amp; Poletti, A. (2025). Embedded liberalism, economic nationalism, or Welfare Chauvinism? Experimental evidence on policy preferences in tough times. </w:t>
      </w:r>
      <w:r w:rsidRPr="00D82037">
        <w:rPr>
          <w:i/>
          <w:iCs/>
        </w:rPr>
        <w:t>Journal of European Public Policy</w:t>
      </w:r>
      <w:r w:rsidRPr="00D82037">
        <w:t xml:space="preserve">, 1–26. </w:t>
      </w:r>
    </w:p>
    <w:p w14:paraId="212131A3" w14:textId="77777777" w:rsidR="00D82037" w:rsidRDefault="00D82037" w:rsidP="002E30AD"/>
    <w:p w14:paraId="73B67A55" w14:textId="707D68FC" w:rsidR="00E33111" w:rsidRPr="00E33111" w:rsidRDefault="00E33111" w:rsidP="00E33111">
      <w:r w:rsidRPr="00E33111">
        <w:t>Tri glavna politička paradigme oblikovale su odgovore na ekonomske ranjivosti uzrokovane globalizacijom: (1) ukorijenjeni liberalizam (Embedded Liberalism – EL), (2) ekonomski nacionalizam (Economic Nationalism – EN) i (3) socijalni šovinizam (Welfare Chauvinism – WC). Ova studija istražuje koja od ovih paradigmi najbolje odgovara na zabrinutosti građana u razdobljima ekonomske krize, analizirajući koje mjere građani preferiraju kao odgovor na ekonomske šokove: (1) povećanje socijalne potrošnje i preraspodjelu putem poreza, (2) zatvaranje domaćih tržišta za strane proizvode i migrante ili (3) kombinaciju socijalne potrošnje i preraspodjele uz stroge migracijske politike.</w:t>
      </w:r>
      <w:r w:rsidR="00A12D00">
        <w:t xml:space="preserve"> </w:t>
      </w:r>
      <w:r w:rsidRPr="00E33111">
        <w:t>Ključni eksperimentalni testovi provedeni su putem vinjeta u tri najveće ekonomije Europske unije – Francuskoj, Njemačkoj i Italiji, na uzorku od 11.000 ispitanika. Rezultati pokazuju da su građani skloniji podržati političare koji zagovaraju povećanje socijalne potrošnje. Dodatni eksperimenti, koji istražuju specifične karakteristike socijalne potrošnje i preraspodjele, ukazuju na snažnu podršku socijalnim ulaganjima, progresivnom oporezivanju i proširenju socijalnih davanja na sve građane, uključujući i migrante. Međutim, istraživanje također otkriva da su desno orijentirani ispitanici znatno manje skloni podržati socijalnu potrošnju za migrante u usporedbi s centristima i ljevičarima.</w:t>
      </w:r>
      <w:r w:rsidR="00A12D00">
        <w:t xml:space="preserve"> </w:t>
      </w:r>
      <w:r w:rsidRPr="00E33111">
        <w:t>Ovi nalazi ukazuju na to da političari koji zagovaraju preraspodjelu tijekom ekonomskih kriza mogu imati značajnu političku prednost, ali i da su građani ideološki podijeljeni oko toga treba li socijalna potrošnja uključivati i isključujuće elemente prema određenim skupinama.</w:t>
      </w:r>
    </w:p>
    <w:p w14:paraId="7536C8B3" w14:textId="77777777" w:rsidR="002E30AD" w:rsidRPr="002E30AD" w:rsidRDefault="002E30AD"/>
    <w:p w14:paraId="027E6D14" w14:textId="77777777" w:rsidR="002E30AD" w:rsidRDefault="002E30AD"/>
    <w:p w14:paraId="495D45E9" w14:textId="4D672FFD" w:rsidR="0009017D" w:rsidRDefault="006E101B" w:rsidP="0009017D">
      <w:pPr>
        <w:rPr>
          <w:i/>
          <w:iCs/>
        </w:rPr>
      </w:pPr>
      <w:r w:rsidRPr="006E101B">
        <w:t xml:space="preserve">Hoopsick, R. A., Arif, M., Homish, D. L., &amp; Homish, G. G. (2025). U.S. Army Reserve and National Guard soldiers’ motivations for joining the military and their effects on post-deployment mental health. </w:t>
      </w:r>
      <w:r w:rsidRPr="006E101B">
        <w:rPr>
          <w:i/>
          <w:iCs/>
        </w:rPr>
        <w:t xml:space="preserve">Armed Forces &amp; Society, </w:t>
      </w:r>
      <w:r w:rsidRPr="001A153B">
        <w:t>1–20.</w:t>
      </w:r>
      <w:r>
        <w:rPr>
          <w:i/>
          <w:iCs/>
        </w:rPr>
        <w:t xml:space="preserve"> </w:t>
      </w:r>
    </w:p>
    <w:p w14:paraId="0929A219" w14:textId="77777777" w:rsidR="006E101B" w:rsidRPr="00CC44C7" w:rsidRDefault="006E101B" w:rsidP="0009017D"/>
    <w:p w14:paraId="7C4D9E8A" w14:textId="731ED4EA" w:rsidR="0009017D" w:rsidRPr="0009017D" w:rsidRDefault="00A12D00" w:rsidP="0009017D">
      <w:r>
        <w:t>U članku se koristi kvantitativna metoda</w:t>
      </w:r>
      <w:r w:rsidR="0009017D" w:rsidRPr="0009017D">
        <w:t>, konkretno analiz</w:t>
      </w:r>
      <w:r>
        <w:t>a</w:t>
      </w:r>
      <w:r w:rsidR="0009017D" w:rsidRPr="0009017D">
        <w:t xml:space="preserve"> podataka iz anketnog istraživanja kako bi se ispitala povezanost između motiva za ulazak u vojsku i mentalnog zdravlja vojnika </w:t>
      </w:r>
      <w:r w:rsidR="0009017D" w:rsidRPr="0009017D">
        <w:lastRenderedPageBreak/>
        <w:t>nakon povratka iz borbenih misija. Istraživanje se oslanja na uzorak od 239 vojnika iz američkih rezervi i nacionalne garde, koji su sudjelovali u anketi kao dio većeg istraživačkog projekta pod nazivom Operation: SAFETY.</w:t>
      </w:r>
      <w:r>
        <w:t xml:space="preserve"> </w:t>
      </w:r>
      <w:r w:rsidR="0009017D" w:rsidRPr="0009017D">
        <w:t>Glavni cilj ove studije bio je istražiti kako različiti razlozi za pridruživanje vojsci—kao što su materijalne koristi, želja za vojničkim načinom života ili razvoj civilnih vještina—utiču na psihičko zdravlje vojnika nakon što se vrate iz borbenih situacija. Studija se posebno fokusira na izazove s mentalnim zdravljem, uključujući simptome anksioznosti i posttraumatskog stresnog poremećaja (PTSP) koji su često prisutni među vojnicima s borbenim iskustvima.</w:t>
      </w:r>
      <w:r>
        <w:t xml:space="preserve"> </w:t>
      </w:r>
      <w:r w:rsidR="0009017D" w:rsidRPr="0009017D">
        <w:t>Rezultati pokazuju da vojnici koji su motivirani željom za vojničkim životom iskazuju veću stopu simptoma anksioznosti kada su izloženi većim razinama borbenog iskustva. To može značiti da ti vojnici imaju očekivanja o vojnoj službi koja se ne ispunjavaju kad suočavaju s stvarnošću borbenih situacija, što pridonosi njihovim mentalnim zdravstvima izazovima. S druge strane, vojnici koji su se pridružili zbog materijalnih razloga, poput financijskih beneficija ili karijernih mogućnosti, pokazuju manju razinu mentalno</w:t>
      </w:r>
      <w:r w:rsidR="0009017D">
        <w:t xml:space="preserve"> </w:t>
      </w:r>
      <w:r w:rsidR="0009017D" w:rsidRPr="0009017D">
        <w:t>zdravstvenih simptoma, čak i kada su izloženi istim borbama kao i njihovi kolege.</w:t>
      </w:r>
      <w:r>
        <w:t xml:space="preserve"> </w:t>
      </w:r>
      <w:r w:rsidR="0009017D" w:rsidRPr="0009017D">
        <w:t>Ova otkrića ističu važnost razmatranja pred-vojnih motiva prilikom kreiranja intervencija i podrške za vojnike, jer različiti razlozi za pridruživanje vojsci mogu značajno utjecati na njihovo mentalno zdravlje nakon povratka iz borbenih operacija. Proučavanje ovih razlika može omogućiti vojnim stručnjacima da bolje osmisle strategije koje bi podržale specifične potrebe službenika, ovisno o njihovim motivacijama za vojnu karijeru.</w:t>
      </w:r>
    </w:p>
    <w:p w14:paraId="48C813BC" w14:textId="77777777" w:rsidR="0009017D" w:rsidRPr="002E30AD" w:rsidRDefault="0009017D" w:rsidP="0009017D"/>
    <w:p w14:paraId="6FA735A6" w14:textId="52758C12" w:rsidR="00A851A5" w:rsidRDefault="00CF064A" w:rsidP="002E30AD">
      <w:r w:rsidRPr="00CF064A">
        <w:t>Charotte, D. (2023). The nexus between asylum seekers and defence spending in European NATO member states: a quantitative study of securitisation dynamics. </w:t>
      </w:r>
      <w:r w:rsidRPr="00CF064A">
        <w:rPr>
          <w:i/>
          <w:iCs/>
        </w:rPr>
        <w:t>Defence Studies</w:t>
      </w:r>
      <w:r w:rsidRPr="00CF064A">
        <w:t>, </w:t>
      </w:r>
      <w:r w:rsidRPr="00CF064A">
        <w:rPr>
          <w:i/>
          <w:iCs/>
        </w:rPr>
        <w:t>24</w:t>
      </w:r>
      <w:r w:rsidRPr="00CF064A">
        <w:t xml:space="preserve">(2), 210–233. </w:t>
      </w:r>
    </w:p>
    <w:p w14:paraId="3BBDA1DC" w14:textId="77777777" w:rsidR="00CF064A" w:rsidRDefault="00CF064A" w:rsidP="002E30AD"/>
    <w:p w14:paraId="3B2FD5B6" w14:textId="0CCAE825" w:rsidR="009A58EC" w:rsidRPr="009A58EC" w:rsidRDefault="009A58EC" w:rsidP="009A58EC">
      <w:r w:rsidRPr="009A58EC">
        <w:t>Ovo istraživanje ispituje povezanost između izdvajanja za obranu europskih članica NATO-a i njihovog izlaganja tražiteljima azila. Dok prethodna istraživanja pokazuju da percepcija prijetnji i unutarnja politika djelomično određuju obrambene izdatke države, učinak migracija do sada nije bio istražen. To je posebno važno jer se migracije sve češće prikazuju kao sigurnosna prijetnja, kako u okvirima NATO-a, tako i unutar država članica Europske unije.</w:t>
      </w:r>
      <w:r w:rsidR="00A52216">
        <w:t xml:space="preserve"> </w:t>
      </w:r>
      <w:r w:rsidRPr="009A58EC">
        <w:t>Korištenjem panel analize, istraživanje proučava odnos između obrambenih izdvajanja 23 europske članice NATO-a i broja tražitelja azila koje te zemlje registriraju godišnje u razdoblju od 2000. do 2020. godine. Rezultati pokazuju pozitivnu i značajnu povezanost između broja tražitelja azila i ukupnih vojnih izdataka u odnosu na BDP, kao i povećanja ulaganja u vojnu opremu i infrastrukturu.</w:t>
      </w:r>
      <w:r w:rsidR="00A52216">
        <w:t xml:space="preserve"> </w:t>
      </w:r>
      <w:r w:rsidRPr="009A58EC">
        <w:t xml:space="preserve">Ovi nalazi pružaju novo razumijevanje uzroka obrambene potrošnje u </w:t>
      </w:r>
      <w:r w:rsidRPr="009A58EC">
        <w:lastRenderedPageBreak/>
        <w:t>kolektivnim sigurnosnim savezima, posebice u kontekstu rasprava o transatlantskoj raspodjeli sigurnosnih obveza, koje su u središtu javnih i akademskih debata.</w:t>
      </w:r>
    </w:p>
    <w:p w14:paraId="56F06A09" w14:textId="77777777" w:rsidR="00A851A5" w:rsidRDefault="00A851A5" w:rsidP="002E30AD"/>
    <w:p w14:paraId="588465D2" w14:textId="2A28FB26" w:rsidR="002E30AD" w:rsidRDefault="00A851A5" w:rsidP="002E30AD">
      <w:pPr>
        <w:rPr>
          <w:u w:val="single"/>
        </w:rPr>
      </w:pPr>
      <w:r w:rsidRPr="00A52216">
        <w:rPr>
          <w:u w:val="single"/>
        </w:rPr>
        <w:t>KVALITATIVNI PRISTUP</w:t>
      </w:r>
    </w:p>
    <w:p w14:paraId="4EEF60EB" w14:textId="77777777" w:rsidR="00A52216" w:rsidRPr="00A52216" w:rsidRDefault="00A52216" w:rsidP="002E30AD">
      <w:pPr>
        <w:rPr>
          <w:u w:val="single"/>
        </w:rPr>
      </w:pPr>
    </w:p>
    <w:p w14:paraId="55FD7AC9" w14:textId="77777777" w:rsidR="00655CFE" w:rsidRDefault="00655CFE" w:rsidP="00A851A5">
      <w:r w:rsidRPr="00655CFE">
        <w:t>Arynov, Z., &amp; Umirbekov, T. (2025). Contesting the unknown? Public perceptions of the Collective Security Treaty Organization (CSTO) in Armenia, Kazakhstan, and Kyrgyzstan. </w:t>
      </w:r>
      <w:r w:rsidRPr="00655CFE">
        <w:rPr>
          <w:i/>
          <w:iCs/>
        </w:rPr>
        <w:t>Contemporary Security Policy</w:t>
      </w:r>
      <w:r w:rsidRPr="00655CFE">
        <w:t xml:space="preserve">, 1–28. </w:t>
      </w:r>
    </w:p>
    <w:p w14:paraId="32EDFCB0" w14:textId="77777777" w:rsidR="00655CFE" w:rsidRDefault="00655CFE" w:rsidP="00A851A5"/>
    <w:p w14:paraId="0D328535" w14:textId="271359F3" w:rsidR="002E30AD" w:rsidRPr="002E30AD" w:rsidRDefault="002E30AD" w:rsidP="002E30AD">
      <w:r w:rsidRPr="002E30AD">
        <w:t>Ovaj članak koristi kvalitativni dizajn istraživanja. U njemu se provode fokus grupe s građanima Armenije, Kazahstana i Kirgistana kako bi se steklo dublje razumijevanje njihovih percepcija o Organizaciji kolektivne sigurnosti (CSTO). Osim toga, kvalitativni podaci su dopunjeni sekundarnim anketnim podacima gdje je to bilo moguće.</w:t>
      </w:r>
      <w:r w:rsidR="006917AA">
        <w:t xml:space="preserve"> </w:t>
      </w:r>
      <w:r w:rsidRPr="002E30AD">
        <w:t>U tekstu se analizira kako se javnost ovih zemalja odnosi prema CSTO-u, posebno nakon nedavnih kriza koje su uvukle organizaciju u centar pažnje. Glavni rezultati istraživanja ukazuju na to da većina sudionika ima ograničeno znanje o CSTO-u, ali istovremeno izražava izražene negativne stavove prema organizaciji. Razlozi za skeptične stavove variraju prema zemljama; na primjer, u Armeniji i Kirgistanu, nezadovoljstvo se temelji na neaktivnosti CSTO-a tijekom vojnih sukoba, dok se u Kazahstanu kritika odnosi na intervenciju organizacije u unutarnje poslove tijekom prosvjeda 2022. godine.</w:t>
      </w:r>
      <w:r w:rsidR="006917AA">
        <w:t xml:space="preserve"> </w:t>
      </w:r>
      <w:r w:rsidRPr="002E30AD">
        <w:t>Ovo istraživanje također ističe kako percepcije CSTO-a nisu samo lokalno pitanje, već su povezane s širim geopolitičkim kontekstom, posebno s ratom u Ukrajini i njegovim utjecajem na imidž Rusije kao glavnog oslonca CSTO-a. Općenito, istraživanje ukazuje na složenu dinamiku u percepciji sigurnosnih organizacija u post-sovjetskom prostoru, gdje se javnost suočava s pitanjima nacionalne sigurnosti i međunarodnih odnosa.</w:t>
      </w:r>
    </w:p>
    <w:p w14:paraId="2D89212B" w14:textId="77777777" w:rsidR="0009017D" w:rsidRDefault="0009017D"/>
    <w:p w14:paraId="4B29358C" w14:textId="77777777" w:rsidR="00DC0CD3" w:rsidRDefault="00DC0CD3"/>
    <w:p w14:paraId="768AA404" w14:textId="299F8BFB" w:rsidR="00DC0CD3" w:rsidRDefault="003E38D2">
      <w:r w:rsidRPr="00C93845">
        <w:t xml:space="preserve">Adam Rewucha </w:t>
      </w:r>
      <w:r>
        <w:t xml:space="preserve">(2024). </w:t>
      </w:r>
      <w:r w:rsidR="00C93845" w:rsidRPr="00C93845">
        <w:t>Crossing borders and moving frontiers: Coordinating European social security for modern cases of global mobility</w:t>
      </w:r>
      <w:r w:rsidR="00AB0ECE">
        <w:t xml:space="preserve">. </w:t>
      </w:r>
      <w:r w:rsidR="00C93845" w:rsidRPr="00AB0ECE">
        <w:rPr>
          <w:i/>
          <w:iCs/>
        </w:rPr>
        <w:t>Global Social Security Lead, Northern Europe, Vialto Partners</w:t>
      </w:r>
      <w:r w:rsidR="00C22074" w:rsidRPr="00AB0ECE">
        <w:rPr>
          <w:i/>
          <w:iCs/>
        </w:rPr>
        <w:t xml:space="preserve"> European Journal of Social Security</w:t>
      </w:r>
      <w:r w:rsidR="00AB0ECE">
        <w:t>,</w:t>
      </w:r>
      <w:r w:rsidR="00C22074" w:rsidRPr="00C22074">
        <w:t xml:space="preserve"> </w:t>
      </w:r>
      <w:r w:rsidR="00C22074" w:rsidRPr="00AB0ECE">
        <w:rPr>
          <w:i/>
          <w:iCs/>
        </w:rPr>
        <w:t>26(4)</w:t>
      </w:r>
      <w:r w:rsidR="00AB0ECE">
        <w:t>,</w:t>
      </w:r>
      <w:r w:rsidR="00C22074" w:rsidRPr="00C22074">
        <w:t xml:space="preserve"> 434–455</w:t>
      </w:r>
      <w:r w:rsidR="00AB0ECE">
        <w:t>.</w:t>
      </w:r>
    </w:p>
    <w:p w14:paraId="3DD325E4" w14:textId="77777777" w:rsidR="00655CFE" w:rsidRDefault="00655CFE"/>
    <w:p w14:paraId="560D9540" w14:textId="0B87B48A" w:rsidR="0039385C" w:rsidRPr="0039385C" w:rsidRDefault="00DC0CD3" w:rsidP="0039385C">
      <w:r w:rsidRPr="00DC0CD3">
        <w:t xml:space="preserve">Članak "Crossing borders and moving frontiers: Coordinating European social security for modern cases of global mobility" autora Adama Rewuche </w:t>
      </w:r>
      <w:r w:rsidR="006917AA">
        <w:t>koristi kvalitativni</w:t>
      </w:r>
      <w:r w:rsidRPr="00DC0CD3">
        <w:t xml:space="preserve"> pristup. On analizira pravne aspekte i tumačenja regulativa u području koordinacije socijalne sigurnosti u kontekstu moderne globalne mobilnosti radnika. Članak se fokusira na </w:t>
      </w:r>
      <w:r w:rsidR="009F5D22" w:rsidRPr="00DC0CD3">
        <w:t>razumjevanije</w:t>
      </w:r>
      <w:r w:rsidRPr="00DC0CD3">
        <w:t xml:space="preserve"> i </w:t>
      </w:r>
      <w:r w:rsidRPr="00DC0CD3">
        <w:lastRenderedPageBreak/>
        <w:t xml:space="preserve">razjašnjavanje pravnih mehanizama, </w:t>
      </w:r>
      <w:r w:rsidR="009F5D22" w:rsidRPr="00DC0CD3">
        <w:t>umjesto</w:t>
      </w:r>
      <w:r w:rsidRPr="00DC0CD3">
        <w:t xml:space="preserve"> na prikupljanje ili analizu kvantitativnih podataka.</w:t>
      </w:r>
      <w:r w:rsidR="006917AA">
        <w:t xml:space="preserve"> </w:t>
      </w:r>
      <w:r w:rsidR="0039385C" w:rsidRPr="0039385C">
        <w:t xml:space="preserve">Članak se bavi pravnim nejasnoćama u vezi sa regulacijom socijalne sigurnosti za radnike koji se kreću unutar Evropske unije. Autor </w:t>
      </w:r>
      <w:r w:rsidR="0039385C">
        <w:t>definira</w:t>
      </w:r>
      <w:r w:rsidR="0039385C" w:rsidRPr="0039385C">
        <w:t xml:space="preserve"> ključne principe kao što su lex loci laboris, postavljanje i pravila o normalnom radu u više država članica. Cilj članka je pružiti strukturu za razum</w:t>
      </w:r>
      <w:r w:rsidR="0039385C">
        <w:t>i</w:t>
      </w:r>
      <w:r w:rsidR="0039385C" w:rsidRPr="0039385C">
        <w:t>jev</w:t>
      </w:r>
      <w:r w:rsidR="0039385C">
        <w:t xml:space="preserve">anje </w:t>
      </w:r>
      <w:r w:rsidR="0039385C" w:rsidRPr="0039385C">
        <w:t xml:space="preserve">i razdvajanje ovih pravnih mehanizama, naglašavajući da su pravila o postavljanju široka i da omogućavaju fleksibilnost u upravljanju slučajevima globalne mobilnosti. Kroz analizu </w:t>
      </w:r>
      <w:r w:rsidR="0039385C">
        <w:t>suvremenih</w:t>
      </w:r>
      <w:r w:rsidR="0039385C" w:rsidRPr="0039385C">
        <w:t xml:space="preserve"> obrazaca mobilnosti, članak pruža preporuke za poboljšanje praktične primjene postojećih pravila i </w:t>
      </w:r>
      <w:r w:rsidR="0039385C">
        <w:t>promovira</w:t>
      </w:r>
      <w:r w:rsidR="0039385C" w:rsidRPr="0039385C">
        <w:t xml:space="preserve"> slobodno kretanje radnika unutar EU.</w:t>
      </w:r>
    </w:p>
    <w:p w14:paraId="3B6292E2" w14:textId="77777777" w:rsidR="00DC0CD3" w:rsidRDefault="00DC0CD3"/>
    <w:p w14:paraId="280CD06E" w14:textId="77777777" w:rsidR="00BC5042" w:rsidRDefault="00BC5042" w:rsidP="002E4706">
      <w:r w:rsidRPr="00BC5042">
        <w:t>Sjøgren, S. (2025). Entering the war machine: on construction of order in a multinational NATO headquarters. </w:t>
      </w:r>
      <w:r w:rsidRPr="00BC5042">
        <w:rPr>
          <w:i/>
          <w:iCs/>
        </w:rPr>
        <w:t>Defence Studies</w:t>
      </w:r>
      <w:r w:rsidRPr="00BC5042">
        <w:t xml:space="preserve">, 1–20. </w:t>
      </w:r>
    </w:p>
    <w:p w14:paraId="31143E3B" w14:textId="77777777" w:rsidR="00AB0ECE" w:rsidRDefault="00AB0ECE" w:rsidP="002E4706"/>
    <w:p w14:paraId="119DFC0E" w14:textId="5EC6F5FE" w:rsidR="002E4706" w:rsidRPr="002E4706" w:rsidRDefault="002E4706" w:rsidP="002E4706">
      <w:r w:rsidRPr="002E4706">
        <w:t>Članak "Entering the war machine: on construction of order in a multinational NATO headquarters" autora Sørena Sjøgrena istražuje proces odlučivanja unutar multilateralnog NATO stožera. Autor se oslanja na terenski rad i intervjue s zapovjednicima i osobljem kako bi analizirao kako se red stvara unutar vojnog osoblja. U članku se ističe da, iako se vojno planiranje često percipira kao racionalan i proceduralan proces, u praksi je to kaotičan i kompleksan postupak koji uključuje razne organizacijske rutine, pitanja moći i statusa, kao i standardne operativne procedure (SOP).</w:t>
      </w:r>
      <w:r w:rsidR="002F66D7">
        <w:t xml:space="preserve"> </w:t>
      </w:r>
      <w:r w:rsidRPr="002E4706">
        <w:t>Jedan od ključnih problema koje autor identificira je da standardizacija procesa može umanjiti kreativnost i inovativnost među osobljem, pretvarajući ih u "zupčanike" unutar vojnog stroja, koji se fokusiraju na ispunjavanje procedura umjesto na stvaranje novih rješenja. Također se naglašava potreba za izgradnjom zajedničkog razumijevanja NATO doktrine među različitim članicama, s obzirom na to da svaka zemlja ima svoju odgovornost za obrazovanje svojih vojnih kadrova.</w:t>
      </w:r>
      <w:r w:rsidR="002F66D7">
        <w:t xml:space="preserve"> </w:t>
      </w:r>
      <w:r w:rsidRPr="002E4706">
        <w:t>Što se tiče dizajna istraživanja, ovo je kvalitativni dizajn. Autor se oslanja na terensko istraživanje i polustrukturirane intervjue kako bi prikupio podatke o svakodnevnim praksama i interakcijama unutar NATO stožera, umjesto da koristi kvantitativne metode analize podataka. Ovaj pristup omogućuje dublje razumijevanje kompleksnih organizacijskih dinamika i izazova unutar vojnog osoblja</w:t>
      </w:r>
      <w:r>
        <w:t>,</w:t>
      </w:r>
    </w:p>
    <w:p w14:paraId="22FBC01F" w14:textId="77777777" w:rsidR="002E4706" w:rsidRPr="002E30AD" w:rsidRDefault="002E4706"/>
    <w:sectPr w:rsidR="002E4706" w:rsidRPr="002E30A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šeslav Raos" w:date="2025-03-12T18:05:00Z" w:initials="VR">
    <w:p w14:paraId="539FFB2F" w14:textId="11BEDBA5" w:rsidR="00765A60" w:rsidRDefault="00765A60">
      <w:pPr>
        <w:pStyle w:val="Tekstkomentara"/>
      </w:pPr>
      <w:r>
        <w:rPr>
          <w:rStyle w:val="Referencakomentara"/>
        </w:rPr>
        <w:annotationRef/>
      </w:r>
      <w:r>
        <w:t>Jako dobri sažetci.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9FFB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C4B82" w16cex:dateUtc="2025-03-12T17: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FFB2F" w16cid:durableId="2B7C4B8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66E1"/>
    <w:multiLevelType w:val="multilevel"/>
    <w:tmpl w:val="3812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024F0D"/>
    <w:multiLevelType w:val="multilevel"/>
    <w:tmpl w:val="F7341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9C7348"/>
    <w:multiLevelType w:val="multilevel"/>
    <w:tmpl w:val="B720C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4F45DB"/>
    <w:multiLevelType w:val="hybridMultilevel"/>
    <w:tmpl w:val="096A8A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D242397"/>
    <w:multiLevelType w:val="hybridMultilevel"/>
    <w:tmpl w:val="044E6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šeslav Raos">
    <w15:presenceInfo w15:providerId="AD" w15:userId="S::viseslav.raos@fpzg.hr::3ac72277-d596-4041-a68a-08462a09aa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AD"/>
    <w:rsid w:val="00017C27"/>
    <w:rsid w:val="000646F5"/>
    <w:rsid w:val="0009017D"/>
    <w:rsid w:val="001A153B"/>
    <w:rsid w:val="001C4395"/>
    <w:rsid w:val="002E30AD"/>
    <w:rsid w:val="002E4706"/>
    <w:rsid w:val="002F0E21"/>
    <w:rsid w:val="002F66D7"/>
    <w:rsid w:val="00384DEC"/>
    <w:rsid w:val="0039385C"/>
    <w:rsid w:val="003D1BA1"/>
    <w:rsid w:val="003E38D2"/>
    <w:rsid w:val="004060BB"/>
    <w:rsid w:val="00634BF9"/>
    <w:rsid w:val="00655CFE"/>
    <w:rsid w:val="006917AA"/>
    <w:rsid w:val="006A59EB"/>
    <w:rsid w:val="006E101B"/>
    <w:rsid w:val="00765A60"/>
    <w:rsid w:val="0081048E"/>
    <w:rsid w:val="008738A2"/>
    <w:rsid w:val="008C31B1"/>
    <w:rsid w:val="0096577C"/>
    <w:rsid w:val="009A58EC"/>
    <w:rsid w:val="009F5D22"/>
    <w:rsid w:val="00A12D00"/>
    <w:rsid w:val="00A317B7"/>
    <w:rsid w:val="00A52216"/>
    <w:rsid w:val="00A851A5"/>
    <w:rsid w:val="00AB0ECE"/>
    <w:rsid w:val="00BA2077"/>
    <w:rsid w:val="00BC1FCB"/>
    <w:rsid w:val="00BC5042"/>
    <w:rsid w:val="00C22074"/>
    <w:rsid w:val="00C93845"/>
    <w:rsid w:val="00CC44C7"/>
    <w:rsid w:val="00CF064A"/>
    <w:rsid w:val="00D60B0E"/>
    <w:rsid w:val="00D82037"/>
    <w:rsid w:val="00DC0CD3"/>
    <w:rsid w:val="00E33111"/>
    <w:rsid w:val="00F61E9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3AB7"/>
  <w15:chartTrackingRefBased/>
  <w15:docId w15:val="{32BDF979-E1E3-4720-99BD-FA03929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akultet"/>
    <w:qFormat/>
    <w:rsid w:val="008C31B1"/>
    <w:pPr>
      <w:spacing w:after="0" w:line="360" w:lineRule="auto"/>
      <w:jc w:val="both"/>
    </w:pPr>
    <w:rPr>
      <w:rFonts w:ascii="Times New Roman" w:hAnsi="Times New Roman"/>
      <w:kern w:val="0"/>
      <w:sz w:val="24"/>
      <w14:ligatures w14:val="none"/>
    </w:rPr>
  </w:style>
  <w:style w:type="paragraph" w:styleId="Naslov1">
    <w:name w:val="heading 1"/>
    <w:basedOn w:val="Normal"/>
    <w:next w:val="Normal"/>
    <w:link w:val="Naslov1Char"/>
    <w:uiPriority w:val="9"/>
    <w:qFormat/>
    <w:rsid w:val="002E30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2E30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2E30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2E30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slov5">
    <w:name w:val="heading 5"/>
    <w:basedOn w:val="Normal"/>
    <w:next w:val="Normal"/>
    <w:link w:val="Naslov5Char"/>
    <w:uiPriority w:val="9"/>
    <w:semiHidden/>
    <w:unhideWhenUsed/>
    <w:qFormat/>
    <w:rsid w:val="002E30AD"/>
    <w:pPr>
      <w:keepNext/>
      <w:keepLines/>
      <w:spacing w:before="80" w:after="40"/>
      <w:outlineLvl w:val="4"/>
    </w:pPr>
    <w:rPr>
      <w:rFonts w:asciiTheme="minorHAnsi" w:eastAsiaTheme="majorEastAsia" w:hAnsiTheme="minorHAnsi" w:cstheme="majorBidi"/>
      <w:color w:val="0F4761" w:themeColor="accent1" w:themeShade="BF"/>
    </w:rPr>
  </w:style>
  <w:style w:type="paragraph" w:styleId="Naslov6">
    <w:name w:val="heading 6"/>
    <w:basedOn w:val="Normal"/>
    <w:next w:val="Normal"/>
    <w:link w:val="Naslov6Char"/>
    <w:uiPriority w:val="9"/>
    <w:semiHidden/>
    <w:unhideWhenUsed/>
    <w:qFormat/>
    <w:rsid w:val="002E30AD"/>
    <w:pPr>
      <w:keepNext/>
      <w:keepLines/>
      <w:spacing w:before="40"/>
      <w:outlineLvl w:val="5"/>
    </w:pPr>
    <w:rPr>
      <w:rFonts w:asciiTheme="minorHAnsi" w:eastAsiaTheme="majorEastAsia" w:hAnsiTheme="minorHAnsi" w:cstheme="majorBidi"/>
      <w:i/>
      <w:iCs/>
      <w:color w:val="595959" w:themeColor="text1" w:themeTint="A6"/>
    </w:rPr>
  </w:style>
  <w:style w:type="paragraph" w:styleId="Naslov7">
    <w:name w:val="heading 7"/>
    <w:basedOn w:val="Normal"/>
    <w:next w:val="Normal"/>
    <w:link w:val="Naslov7Char"/>
    <w:uiPriority w:val="9"/>
    <w:semiHidden/>
    <w:unhideWhenUsed/>
    <w:qFormat/>
    <w:rsid w:val="002E30AD"/>
    <w:pPr>
      <w:keepNext/>
      <w:keepLines/>
      <w:spacing w:before="40"/>
      <w:outlineLvl w:val="6"/>
    </w:pPr>
    <w:rPr>
      <w:rFonts w:asciiTheme="minorHAnsi" w:eastAsiaTheme="majorEastAsia" w:hAnsiTheme="minorHAnsi" w:cstheme="majorBidi"/>
      <w:color w:val="595959" w:themeColor="text1" w:themeTint="A6"/>
    </w:rPr>
  </w:style>
  <w:style w:type="paragraph" w:styleId="Naslov8">
    <w:name w:val="heading 8"/>
    <w:basedOn w:val="Normal"/>
    <w:next w:val="Normal"/>
    <w:link w:val="Naslov8Char"/>
    <w:uiPriority w:val="9"/>
    <w:semiHidden/>
    <w:unhideWhenUsed/>
    <w:qFormat/>
    <w:rsid w:val="002E30AD"/>
    <w:pPr>
      <w:keepNext/>
      <w:keepLines/>
      <w:outlineLvl w:val="7"/>
    </w:pPr>
    <w:rPr>
      <w:rFonts w:asciiTheme="minorHAnsi" w:eastAsiaTheme="majorEastAsia" w:hAnsiTheme="minorHAnsi" w:cstheme="majorBidi"/>
      <w:i/>
      <w:iCs/>
      <w:color w:val="272727" w:themeColor="text1" w:themeTint="D8"/>
    </w:rPr>
  </w:style>
  <w:style w:type="paragraph" w:styleId="Naslov9">
    <w:name w:val="heading 9"/>
    <w:basedOn w:val="Normal"/>
    <w:next w:val="Normal"/>
    <w:link w:val="Naslov9Char"/>
    <w:uiPriority w:val="9"/>
    <w:semiHidden/>
    <w:unhideWhenUsed/>
    <w:qFormat/>
    <w:rsid w:val="002E30AD"/>
    <w:pPr>
      <w:keepNext/>
      <w:keepLines/>
      <w:outlineLvl w:val="8"/>
    </w:pPr>
    <w:rPr>
      <w:rFonts w:asciiTheme="minorHAnsi" w:eastAsiaTheme="majorEastAsia" w:hAnsiTheme="minorHAnsi"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2E30AD"/>
    <w:rPr>
      <w:rFonts w:asciiTheme="majorHAnsi" w:eastAsiaTheme="majorEastAsia" w:hAnsiTheme="majorHAnsi" w:cstheme="majorBidi"/>
      <w:color w:val="0F4761" w:themeColor="accent1" w:themeShade="BF"/>
      <w:kern w:val="0"/>
      <w:sz w:val="40"/>
      <w:szCs w:val="40"/>
      <w14:ligatures w14:val="none"/>
    </w:rPr>
  </w:style>
  <w:style w:type="character" w:customStyle="1" w:styleId="Naslov2Char">
    <w:name w:val="Naslov 2 Char"/>
    <w:basedOn w:val="Zadanifontodlomka"/>
    <w:link w:val="Naslov2"/>
    <w:uiPriority w:val="9"/>
    <w:semiHidden/>
    <w:rsid w:val="002E30AD"/>
    <w:rPr>
      <w:rFonts w:asciiTheme="majorHAnsi" w:eastAsiaTheme="majorEastAsia" w:hAnsiTheme="majorHAnsi" w:cstheme="majorBidi"/>
      <w:color w:val="0F4761" w:themeColor="accent1" w:themeShade="BF"/>
      <w:kern w:val="0"/>
      <w:sz w:val="32"/>
      <w:szCs w:val="32"/>
      <w14:ligatures w14:val="none"/>
    </w:rPr>
  </w:style>
  <w:style w:type="character" w:customStyle="1" w:styleId="Naslov3Char">
    <w:name w:val="Naslov 3 Char"/>
    <w:basedOn w:val="Zadanifontodlomka"/>
    <w:link w:val="Naslov3"/>
    <w:uiPriority w:val="9"/>
    <w:semiHidden/>
    <w:rsid w:val="002E30AD"/>
    <w:rPr>
      <w:rFonts w:eastAsiaTheme="majorEastAsia" w:cstheme="majorBidi"/>
      <w:color w:val="0F4761" w:themeColor="accent1" w:themeShade="BF"/>
      <w:kern w:val="0"/>
      <w:sz w:val="28"/>
      <w:szCs w:val="28"/>
      <w14:ligatures w14:val="none"/>
    </w:rPr>
  </w:style>
  <w:style w:type="character" w:customStyle="1" w:styleId="Naslov4Char">
    <w:name w:val="Naslov 4 Char"/>
    <w:basedOn w:val="Zadanifontodlomka"/>
    <w:link w:val="Naslov4"/>
    <w:uiPriority w:val="9"/>
    <w:semiHidden/>
    <w:rsid w:val="002E30AD"/>
    <w:rPr>
      <w:rFonts w:eastAsiaTheme="majorEastAsia" w:cstheme="majorBidi"/>
      <w:i/>
      <w:iCs/>
      <w:color w:val="0F4761" w:themeColor="accent1" w:themeShade="BF"/>
      <w:kern w:val="0"/>
      <w:sz w:val="24"/>
      <w14:ligatures w14:val="none"/>
    </w:rPr>
  </w:style>
  <w:style w:type="character" w:customStyle="1" w:styleId="Naslov5Char">
    <w:name w:val="Naslov 5 Char"/>
    <w:basedOn w:val="Zadanifontodlomka"/>
    <w:link w:val="Naslov5"/>
    <w:uiPriority w:val="9"/>
    <w:semiHidden/>
    <w:rsid w:val="002E30AD"/>
    <w:rPr>
      <w:rFonts w:eastAsiaTheme="majorEastAsia" w:cstheme="majorBidi"/>
      <w:color w:val="0F4761" w:themeColor="accent1" w:themeShade="BF"/>
      <w:kern w:val="0"/>
      <w:sz w:val="24"/>
      <w14:ligatures w14:val="none"/>
    </w:rPr>
  </w:style>
  <w:style w:type="character" w:customStyle="1" w:styleId="Naslov6Char">
    <w:name w:val="Naslov 6 Char"/>
    <w:basedOn w:val="Zadanifontodlomka"/>
    <w:link w:val="Naslov6"/>
    <w:uiPriority w:val="9"/>
    <w:semiHidden/>
    <w:rsid w:val="002E30AD"/>
    <w:rPr>
      <w:rFonts w:eastAsiaTheme="majorEastAsia" w:cstheme="majorBidi"/>
      <w:i/>
      <w:iCs/>
      <w:color w:val="595959" w:themeColor="text1" w:themeTint="A6"/>
      <w:kern w:val="0"/>
      <w:sz w:val="24"/>
      <w14:ligatures w14:val="none"/>
    </w:rPr>
  </w:style>
  <w:style w:type="character" w:customStyle="1" w:styleId="Naslov7Char">
    <w:name w:val="Naslov 7 Char"/>
    <w:basedOn w:val="Zadanifontodlomka"/>
    <w:link w:val="Naslov7"/>
    <w:uiPriority w:val="9"/>
    <w:semiHidden/>
    <w:rsid w:val="002E30AD"/>
    <w:rPr>
      <w:rFonts w:eastAsiaTheme="majorEastAsia" w:cstheme="majorBidi"/>
      <w:color w:val="595959" w:themeColor="text1" w:themeTint="A6"/>
      <w:kern w:val="0"/>
      <w:sz w:val="24"/>
      <w14:ligatures w14:val="none"/>
    </w:rPr>
  </w:style>
  <w:style w:type="character" w:customStyle="1" w:styleId="Naslov8Char">
    <w:name w:val="Naslov 8 Char"/>
    <w:basedOn w:val="Zadanifontodlomka"/>
    <w:link w:val="Naslov8"/>
    <w:uiPriority w:val="9"/>
    <w:semiHidden/>
    <w:rsid w:val="002E30AD"/>
    <w:rPr>
      <w:rFonts w:eastAsiaTheme="majorEastAsia" w:cstheme="majorBidi"/>
      <w:i/>
      <w:iCs/>
      <w:color w:val="272727" w:themeColor="text1" w:themeTint="D8"/>
      <w:kern w:val="0"/>
      <w:sz w:val="24"/>
      <w14:ligatures w14:val="none"/>
    </w:rPr>
  </w:style>
  <w:style w:type="character" w:customStyle="1" w:styleId="Naslov9Char">
    <w:name w:val="Naslov 9 Char"/>
    <w:basedOn w:val="Zadanifontodlomka"/>
    <w:link w:val="Naslov9"/>
    <w:uiPriority w:val="9"/>
    <w:semiHidden/>
    <w:rsid w:val="002E30AD"/>
    <w:rPr>
      <w:rFonts w:eastAsiaTheme="majorEastAsia" w:cstheme="majorBidi"/>
      <w:color w:val="272727" w:themeColor="text1" w:themeTint="D8"/>
      <w:kern w:val="0"/>
      <w:sz w:val="24"/>
      <w14:ligatures w14:val="none"/>
    </w:rPr>
  </w:style>
  <w:style w:type="paragraph" w:styleId="Naslov">
    <w:name w:val="Title"/>
    <w:basedOn w:val="Normal"/>
    <w:next w:val="Normal"/>
    <w:link w:val="NaslovChar"/>
    <w:uiPriority w:val="10"/>
    <w:qFormat/>
    <w:rsid w:val="002E30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2E30AD"/>
    <w:rPr>
      <w:rFonts w:asciiTheme="majorHAnsi" w:eastAsiaTheme="majorEastAsia" w:hAnsiTheme="majorHAnsi" w:cstheme="majorBidi"/>
      <w:spacing w:val="-10"/>
      <w:kern w:val="28"/>
      <w:sz w:val="56"/>
      <w:szCs w:val="56"/>
      <w14:ligatures w14:val="none"/>
    </w:rPr>
  </w:style>
  <w:style w:type="paragraph" w:styleId="Podnaslov">
    <w:name w:val="Subtitle"/>
    <w:basedOn w:val="Normal"/>
    <w:next w:val="Normal"/>
    <w:link w:val="PodnaslovChar"/>
    <w:uiPriority w:val="11"/>
    <w:qFormat/>
    <w:rsid w:val="002E30A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2E30AD"/>
    <w:rPr>
      <w:rFonts w:eastAsiaTheme="majorEastAsia" w:cstheme="majorBidi"/>
      <w:color w:val="595959" w:themeColor="text1" w:themeTint="A6"/>
      <w:spacing w:val="15"/>
      <w:kern w:val="0"/>
      <w:sz w:val="28"/>
      <w:szCs w:val="28"/>
      <w14:ligatures w14:val="none"/>
    </w:rPr>
  </w:style>
  <w:style w:type="paragraph" w:styleId="Citat">
    <w:name w:val="Quote"/>
    <w:basedOn w:val="Normal"/>
    <w:next w:val="Normal"/>
    <w:link w:val="CitatChar"/>
    <w:uiPriority w:val="29"/>
    <w:qFormat/>
    <w:rsid w:val="002E30AD"/>
    <w:pPr>
      <w:spacing w:before="160" w:after="160"/>
      <w:jc w:val="center"/>
    </w:pPr>
    <w:rPr>
      <w:i/>
      <w:iCs/>
      <w:color w:val="404040" w:themeColor="text1" w:themeTint="BF"/>
    </w:rPr>
  </w:style>
  <w:style w:type="character" w:customStyle="1" w:styleId="CitatChar">
    <w:name w:val="Citat Char"/>
    <w:basedOn w:val="Zadanifontodlomka"/>
    <w:link w:val="Citat"/>
    <w:uiPriority w:val="29"/>
    <w:rsid w:val="002E30AD"/>
    <w:rPr>
      <w:rFonts w:ascii="Times New Roman" w:hAnsi="Times New Roman"/>
      <w:i/>
      <w:iCs/>
      <w:color w:val="404040" w:themeColor="text1" w:themeTint="BF"/>
      <w:kern w:val="0"/>
      <w:sz w:val="24"/>
      <w14:ligatures w14:val="none"/>
    </w:rPr>
  </w:style>
  <w:style w:type="paragraph" w:styleId="Odlomakpopisa">
    <w:name w:val="List Paragraph"/>
    <w:basedOn w:val="Normal"/>
    <w:uiPriority w:val="34"/>
    <w:qFormat/>
    <w:rsid w:val="002E30AD"/>
    <w:pPr>
      <w:ind w:left="720"/>
      <w:contextualSpacing/>
    </w:pPr>
  </w:style>
  <w:style w:type="character" w:styleId="Jakoisticanje">
    <w:name w:val="Intense Emphasis"/>
    <w:basedOn w:val="Zadanifontodlomka"/>
    <w:uiPriority w:val="21"/>
    <w:qFormat/>
    <w:rsid w:val="002E30AD"/>
    <w:rPr>
      <w:i/>
      <w:iCs/>
      <w:color w:val="0F4761" w:themeColor="accent1" w:themeShade="BF"/>
    </w:rPr>
  </w:style>
  <w:style w:type="paragraph" w:styleId="Naglaencitat">
    <w:name w:val="Intense Quote"/>
    <w:basedOn w:val="Normal"/>
    <w:next w:val="Normal"/>
    <w:link w:val="NaglaencitatChar"/>
    <w:uiPriority w:val="30"/>
    <w:qFormat/>
    <w:rsid w:val="002E30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2E30AD"/>
    <w:rPr>
      <w:rFonts w:ascii="Times New Roman" w:hAnsi="Times New Roman"/>
      <w:i/>
      <w:iCs/>
      <w:color w:val="0F4761" w:themeColor="accent1" w:themeShade="BF"/>
      <w:kern w:val="0"/>
      <w:sz w:val="24"/>
      <w14:ligatures w14:val="none"/>
    </w:rPr>
  </w:style>
  <w:style w:type="character" w:styleId="Istaknutareferenca">
    <w:name w:val="Intense Reference"/>
    <w:basedOn w:val="Zadanifontodlomka"/>
    <w:uiPriority w:val="32"/>
    <w:qFormat/>
    <w:rsid w:val="002E30AD"/>
    <w:rPr>
      <w:b/>
      <w:bCs/>
      <w:smallCaps/>
      <w:color w:val="0F4761" w:themeColor="accent1" w:themeShade="BF"/>
      <w:spacing w:val="5"/>
    </w:rPr>
  </w:style>
  <w:style w:type="character" w:styleId="Hiperveza">
    <w:name w:val="Hyperlink"/>
    <w:basedOn w:val="Zadanifontodlomka"/>
    <w:uiPriority w:val="99"/>
    <w:unhideWhenUsed/>
    <w:rsid w:val="002E30AD"/>
    <w:rPr>
      <w:color w:val="467886" w:themeColor="hyperlink"/>
      <w:u w:val="single"/>
    </w:rPr>
  </w:style>
  <w:style w:type="character" w:styleId="Nerijeenospominjanje">
    <w:name w:val="Unresolved Mention"/>
    <w:basedOn w:val="Zadanifontodlomka"/>
    <w:uiPriority w:val="99"/>
    <w:semiHidden/>
    <w:unhideWhenUsed/>
    <w:rsid w:val="002E30AD"/>
    <w:rPr>
      <w:color w:val="605E5C"/>
      <w:shd w:val="clear" w:color="auto" w:fill="E1DFDD"/>
    </w:rPr>
  </w:style>
  <w:style w:type="character" w:styleId="SlijeenaHiperveza">
    <w:name w:val="FollowedHyperlink"/>
    <w:basedOn w:val="Zadanifontodlomka"/>
    <w:uiPriority w:val="99"/>
    <w:semiHidden/>
    <w:unhideWhenUsed/>
    <w:rsid w:val="00E33111"/>
    <w:rPr>
      <w:color w:val="96607D" w:themeColor="followedHyperlink"/>
      <w:u w:val="single"/>
    </w:rPr>
  </w:style>
  <w:style w:type="character" w:styleId="Referencakomentara">
    <w:name w:val="annotation reference"/>
    <w:basedOn w:val="Zadanifontodlomka"/>
    <w:uiPriority w:val="99"/>
    <w:semiHidden/>
    <w:unhideWhenUsed/>
    <w:rsid w:val="00765A60"/>
    <w:rPr>
      <w:sz w:val="16"/>
      <w:szCs w:val="16"/>
    </w:rPr>
  </w:style>
  <w:style w:type="paragraph" w:styleId="Tekstkomentara">
    <w:name w:val="annotation text"/>
    <w:basedOn w:val="Normal"/>
    <w:link w:val="TekstkomentaraChar"/>
    <w:uiPriority w:val="99"/>
    <w:semiHidden/>
    <w:unhideWhenUsed/>
    <w:rsid w:val="00765A60"/>
    <w:pPr>
      <w:spacing w:line="240" w:lineRule="auto"/>
    </w:pPr>
    <w:rPr>
      <w:sz w:val="20"/>
      <w:szCs w:val="20"/>
    </w:rPr>
  </w:style>
  <w:style w:type="character" w:customStyle="1" w:styleId="TekstkomentaraChar">
    <w:name w:val="Tekst komentara Char"/>
    <w:basedOn w:val="Zadanifontodlomka"/>
    <w:link w:val="Tekstkomentara"/>
    <w:uiPriority w:val="99"/>
    <w:semiHidden/>
    <w:rsid w:val="00765A60"/>
    <w:rPr>
      <w:rFonts w:ascii="Times New Roman" w:hAnsi="Times New Roman"/>
      <w:kern w:val="0"/>
      <w:sz w:val="20"/>
      <w:szCs w:val="20"/>
      <w14:ligatures w14:val="none"/>
    </w:rPr>
  </w:style>
  <w:style w:type="paragraph" w:styleId="Predmetkomentara">
    <w:name w:val="annotation subject"/>
    <w:basedOn w:val="Tekstkomentara"/>
    <w:next w:val="Tekstkomentara"/>
    <w:link w:val="PredmetkomentaraChar"/>
    <w:uiPriority w:val="99"/>
    <w:semiHidden/>
    <w:unhideWhenUsed/>
    <w:rsid w:val="00765A60"/>
    <w:rPr>
      <w:b/>
      <w:bCs/>
    </w:rPr>
  </w:style>
  <w:style w:type="character" w:customStyle="1" w:styleId="PredmetkomentaraChar">
    <w:name w:val="Predmet komentara Char"/>
    <w:basedOn w:val="TekstkomentaraChar"/>
    <w:link w:val="Predmetkomentara"/>
    <w:uiPriority w:val="99"/>
    <w:semiHidden/>
    <w:rsid w:val="00765A60"/>
    <w:rPr>
      <w:rFonts w:ascii="Times New Roman" w:hAnsi="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0196">
      <w:bodyDiv w:val="1"/>
      <w:marLeft w:val="0"/>
      <w:marRight w:val="0"/>
      <w:marTop w:val="0"/>
      <w:marBottom w:val="0"/>
      <w:divBdr>
        <w:top w:val="none" w:sz="0" w:space="0" w:color="auto"/>
        <w:left w:val="none" w:sz="0" w:space="0" w:color="auto"/>
        <w:bottom w:val="none" w:sz="0" w:space="0" w:color="auto"/>
        <w:right w:val="none" w:sz="0" w:space="0" w:color="auto"/>
      </w:divBdr>
      <w:divsChild>
        <w:div w:id="1796872060">
          <w:marLeft w:val="0"/>
          <w:marRight w:val="0"/>
          <w:marTop w:val="0"/>
          <w:marBottom w:val="0"/>
          <w:divBdr>
            <w:top w:val="none" w:sz="0" w:space="0" w:color="auto"/>
            <w:left w:val="none" w:sz="0" w:space="0" w:color="auto"/>
            <w:bottom w:val="none" w:sz="0" w:space="0" w:color="auto"/>
            <w:right w:val="none" w:sz="0" w:space="0" w:color="auto"/>
          </w:divBdr>
          <w:divsChild>
            <w:div w:id="519002948">
              <w:marLeft w:val="0"/>
              <w:marRight w:val="0"/>
              <w:marTop w:val="0"/>
              <w:marBottom w:val="0"/>
              <w:divBdr>
                <w:top w:val="none" w:sz="0" w:space="0" w:color="auto"/>
                <w:left w:val="none" w:sz="0" w:space="0" w:color="auto"/>
                <w:bottom w:val="none" w:sz="0" w:space="0" w:color="auto"/>
                <w:right w:val="none" w:sz="0" w:space="0" w:color="auto"/>
              </w:divBdr>
              <w:divsChild>
                <w:div w:id="1109855700">
                  <w:marLeft w:val="0"/>
                  <w:marRight w:val="0"/>
                  <w:marTop w:val="0"/>
                  <w:marBottom w:val="0"/>
                  <w:divBdr>
                    <w:top w:val="none" w:sz="0" w:space="0" w:color="auto"/>
                    <w:left w:val="none" w:sz="0" w:space="0" w:color="auto"/>
                    <w:bottom w:val="none" w:sz="0" w:space="0" w:color="auto"/>
                    <w:right w:val="none" w:sz="0" w:space="0" w:color="auto"/>
                  </w:divBdr>
                </w:div>
                <w:div w:id="2042389551">
                  <w:marLeft w:val="0"/>
                  <w:marRight w:val="0"/>
                  <w:marTop w:val="0"/>
                  <w:marBottom w:val="0"/>
                  <w:divBdr>
                    <w:top w:val="none" w:sz="0" w:space="0" w:color="auto"/>
                    <w:left w:val="none" w:sz="0" w:space="0" w:color="auto"/>
                    <w:bottom w:val="none" w:sz="0" w:space="0" w:color="auto"/>
                    <w:right w:val="none" w:sz="0" w:space="0" w:color="auto"/>
                  </w:divBdr>
                </w:div>
                <w:div w:id="402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5979">
      <w:bodyDiv w:val="1"/>
      <w:marLeft w:val="0"/>
      <w:marRight w:val="0"/>
      <w:marTop w:val="0"/>
      <w:marBottom w:val="0"/>
      <w:divBdr>
        <w:top w:val="none" w:sz="0" w:space="0" w:color="auto"/>
        <w:left w:val="none" w:sz="0" w:space="0" w:color="auto"/>
        <w:bottom w:val="none" w:sz="0" w:space="0" w:color="auto"/>
        <w:right w:val="none" w:sz="0" w:space="0" w:color="auto"/>
      </w:divBdr>
    </w:div>
    <w:div w:id="119155472">
      <w:bodyDiv w:val="1"/>
      <w:marLeft w:val="0"/>
      <w:marRight w:val="0"/>
      <w:marTop w:val="0"/>
      <w:marBottom w:val="0"/>
      <w:divBdr>
        <w:top w:val="none" w:sz="0" w:space="0" w:color="auto"/>
        <w:left w:val="none" w:sz="0" w:space="0" w:color="auto"/>
        <w:bottom w:val="none" w:sz="0" w:space="0" w:color="auto"/>
        <w:right w:val="none" w:sz="0" w:space="0" w:color="auto"/>
      </w:divBdr>
      <w:divsChild>
        <w:div w:id="1160998493">
          <w:marLeft w:val="0"/>
          <w:marRight w:val="0"/>
          <w:marTop w:val="0"/>
          <w:marBottom w:val="0"/>
          <w:divBdr>
            <w:top w:val="single" w:sz="12" w:space="12" w:color="C0C0C0"/>
            <w:left w:val="none" w:sz="0" w:space="0" w:color="auto"/>
            <w:bottom w:val="none" w:sz="0" w:space="0" w:color="auto"/>
            <w:right w:val="none" w:sz="0" w:space="0" w:color="auto"/>
          </w:divBdr>
        </w:div>
        <w:div w:id="2106994741">
          <w:marLeft w:val="0"/>
          <w:marRight w:val="0"/>
          <w:marTop w:val="480"/>
          <w:marBottom w:val="480"/>
          <w:divBdr>
            <w:top w:val="none" w:sz="0" w:space="0" w:color="auto"/>
            <w:left w:val="none" w:sz="0" w:space="0" w:color="auto"/>
            <w:bottom w:val="none" w:sz="0" w:space="0" w:color="auto"/>
            <w:right w:val="none" w:sz="0" w:space="0" w:color="auto"/>
          </w:divBdr>
        </w:div>
      </w:divsChild>
    </w:div>
    <w:div w:id="121657931">
      <w:bodyDiv w:val="1"/>
      <w:marLeft w:val="0"/>
      <w:marRight w:val="0"/>
      <w:marTop w:val="0"/>
      <w:marBottom w:val="0"/>
      <w:divBdr>
        <w:top w:val="none" w:sz="0" w:space="0" w:color="auto"/>
        <w:left w:val="none" w:sz="0" w:space="0" w:color="auto"/>
        <w:bottom w:val="none" w:sz="0" w:space="0" w:color="auto"/>
        <w:right w:val="none" w:sz="0" w:space="0" w:color="auto"/>
      </w:divBdr>
    </w:div>
    <w:div w:id="133181606">
      <w:bodyDiv w:val="1"/>
      <w:marLeft w:val="0"/>
      <w:marRight w:val="0"/>
      <w:marTop w:val="0"/>
      <w:marBottom w:val="0"/>
      <w:divBdr>
        <w:top w:val="none" w:sz="0" w:space="0" w:color="auto"/>
        <w:left w:val="none" w:sz="0" w:space="0" w:color="auto"/>
        <w:bottom w:val="none" w:sz="0" w:space="0" w:color="auto"/>
        <w:right w:val="none" w:sz="0" w:space="0" w:color="auto"/>
      </w:divBdr>
      <w:divsChild>
        <w:div w:id="2095083855">
          <w:marLeft w:val="0"/>
          <w:marRight w:val="0"/>
          <w:marTop w:val="0"/>
          <w:marBottom w:val="0"/>
          <w:divBdr>
            <w:top w:val="none" w:sz="0" w:space="0" w:color="auto"/>
            <w:left w:val="none" w:sz="0" w:space="0" w:color="auto"/>
            <w:bottom w:val="none" w:sz="0" w:space="0" w:color="auto"/>
            <w:right w:val="none" w:sz="0" w:space="0" w:color="auto"/>
          </w:divBdr>
          <w:divsChild>
            <w:div w:id="451678122">
              <w:marLeft w:val="0"/>
              <w:marRight w:val="0"/>
              <w:marTop w:val="0"/>
              <w:marBottom w:val="0"/>
              <w:divBdr>
                <w:top w:val="none" w:sz="0" w:space="0" w:color="auto"/>
                <w:left w:val="none" w:sz="0" w:space="0" w:color="auto"/>
                <w:bottom w:val="none" w:sz="0" w:space="0" w:color="auto"/>
                <w:right w:val="none" w:sz="0" w:space="0" w:color="auto"/>
              </w:divBdr>
              <w:divsChild>
                <w:div w:id="1332949082">
                  <w:marLeft w:val="0"/>
                  <w:marRight w:val="0"/>
                  <w:marTop w:val="0"/>
                  <w:marBottom w:val="0"/>
                  <w:divBdr>
                    <w:top w:val="none" w:sz="0" w:space="0" w:color="auto"/>
                    <w:left w:val="none" w:sz="0" w:space="0" w:color="auto"/>
                    <w:bottom w:val="none" w:sz="0" w:space="0" w:color="auto"/>
                    <w:right w:val="none" w:sz="0" w:space="0" w:color="auto"/>
                  </w:divBdr>
                </w:div>
                <w:div w:id="3180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337920">
      <w:bodyDiv w:val="1"/>
      <w:marLeft w:val="0"/>
      <w:marRight w:val="0"/>
      <w:marTop w:val="0"/>
      <w:marBottom w:val="0"/>
      <w:divBdr>
        <w:top w:val="none" w:sz="0" w:space="0" w:color="auto"/>
        <w:left w:val="none" w:sz="0" w:space="0" w:color="auto"/>
        <w:bottom w:val="none" w:sz="0" w:space="0" w:color="auto"/>
        <w:right w:val="none" w:sz="0" w:space="0" w:color="auto"/>
      </w:divBdr>
    </w:div>
    <w:div w:id="351807639">
      <w:bodyDiv w:val="1"/>
      <w:marLeft w:val="0"/>
      <w:marRight w:val="0"/>
      <w:marTop w:val="0"/>
      <w:marBottom w:val="0"/>
      <w:divBdr>
        <w:top w:val="none" w:sz="0" w:space="0" w:color="auto"/>
        <w:left w:val="none" w:sz="0" w:space="0" w:color="auto"/>
        <w:bottom w:val="none" w:sz="0" w:space="0" w:color="auto"/>
        <w:right w:val="none" w:sz="0" w:space="0" w:color="auto"/>
      </w:divBdr>
      <w:divsChild>
        <w:div w:id="1721125358">
          <w:marLeft w:val="0"/>
          <w:marRight w:val="0"/>
          <w:marTop w:val="0"/>
          <w:marBottom w:val="0"/>
          <w:divBdr>
            <w:top w:val="single" w:sz="12" w:space="12" w:color="C0C0C0"/>
            <w:left w:val="none" w:sz="0" w:space="0" w:color="auto"/>
            <w:bottom w:val="none" w:sz="0" w:space="0" w:color="auto"/>
            <w:right w:val="none" w:sz="0" w:space="0" w:color="auto"/>
          </w:divBdr>
        </w:div>
        <w:div w:id="1080104859">
          <w:marLeft w:val="0"/>
          <w:marRight w:val="0"/>
          <w:marTop w:val="480"/>
          <w:marBottom w:val="480"/>
          <w:divBdr>
            <w:top w:val="none" w:sz="0" w:space="0" w:color="auto"/>
            <w:left w:val="none" w:sz="0" w:space="0" w:color="auto"/>
            <w:bottom w:val="none" w:sz="0" w:space="0" w:color="auto"/>
            <w:right w:val="none" w:sz="0" w:space="0" w:color="auto"/>
          </w:divBdr>
        </w:div>
      </w:divsChild>
    </w:div>
    <w:div w:id="401679188">
      <w:bodyDiv w:val="1"/>
      <w:marLeft w:val="0"/>
      <w:marRight w:val="0"/>
      <w:marTop w:val="0"/>
      <w:marBottom w:val="0"/>
      <w:divBdr>
        <w:top w:val="none" w:sz="0" w:space="0" w:color="auto"/>
        <w:left w:val="none" w:sz="0" w:space="0" w:color="auto"/>
        <w:bottom w:val="none" w:sz="0" w:space="0" w:color="auto"/>
        <w:right w:val="none" w:sz="0" w:space="0" w:color="auto"/>
      </w:divBdr>
      <w:divsChild>
        <w:div w:id="1844971511">
          <w:marLeft w:val="0"/>
          <w:marRight w:val="0"/>
          <w:marTop w:val="0"/>
          <w:marBottom w:val="0"/>
          <w:divBdr>
            <w:top w:val="none" w:sz="0" w:space="0" w:color="auto"/>
            <w:left w:val="none" w:sz="0" w:space="0" w:color="auto"/>
            <w:bottom w:val="none" w:sz="0" w:space="0" w:color="auto"/>
            <w:right w:val="none" w:sz="0" w:space="0" w:color="auto"/>
          </w:divBdr>
          <w:divsChild>
            <w:div w:id="973677883">
              <w:marLeft w:val="0"/>
              <w:marRight w:val="0"/>
              <w:marTop w:val="0"/>
              <w:marBottom w:val="0"/>
              <w:divBdr>
                <w:top w:val="none" w:sz="0" w:space="0" w:color="auto"/>
                <w:left w:val="none" w:sz="0" w:space="0" w:color="auto"/>
                <w:bottom w:val="none" w:sz="0" w:space="0" w:color="auto"/>
                <w:right w:val="none" w:sz="0" w:space="0" w:color="auto"/>
              </w:divBdr>
              <w:divsChild>
                <w:div w:id="4097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668252">
      <w:bodyDiv w:val="1"/>
      <w:marLeft w:val="0"/>
      <w:marRight w:val="0"/>
      <w:marTop w:val="0"/>
      <w:marBottom w:val="0"/>
      <w:divBdr>
        <w:top w:val="none" w:sz="0" w:space="0" w:color="auto"/>
        <w:left w:val="none" w:sz="0" w:space="0" w:color="auto"/>
        <w:bottom w:val="none" w:sz="0" w:space="0" w:color="auto"/>
        <w:right w:val="none" w:sz="0" w:space="0" w:color="auto"/>
      </w:divBdr>
      <w:divsChild>
        <w:div w:id="661811826">
          <w:marLeft w:val="0"/>
          <w:marRight w:val="0"/>
          <w:marTop w:val="0"/>
          <w:marBottom w:val="0"/>
          <w:divBdr>
            <w:top w:val="none" w:sz="0" w:space="0" w:color="auto"/>
            <w:left w:val="none" w:sz="0" w:space="0" w:color="auto"/>
            <w:bottom w:val="none" w:sz="0" w:space="0" w:color="auto"/>
            <w:right w:val="none" w:sz="0" w:space="0" w:color="auto"/>
          </w:divBdr>
          <w:divsChild>
            <w:div w:id="1531839069">
              <w:marLeft w:val="0"/>
              <w:marRight w:val="0"/>
              <w:marTop w:val="0"/>
              <w:marBottom w:val="0"/>
              <w:divBdr>
                <w:top w:val="none" w:sz="0" w:space="0" w:color="auto"/>
                <w:left w:val="none" w:sz="0" w:space="0" w:color="auto"/>
                <w:bottom w:val="none" w:sz="0" w:space="0" w:color="auto"/>
                <w:right w:val="none" w:sz="0" w:space="0" w:color="auto"/>
              </w:divBdr>
              <w:divsChild>
                <w:div w:id="1209029129">
                  <w:marLeft w:val="0"/>
                  <w:marRight w:val="0"/>
                  <w:marTop w:val="0"/>
                  <w:marBottom w:val="0"/>
                  <w:divBdr>
                    <w:top w:val="none" w:sz="0" w:space="0" w:color="auto"/>
                    <w:left w:val="none" w:sz="0" w:space="0" w:color="auto"/>
                    <w:bottom w:val="none" w:sz="0" w:space="0" w:color="auto"/>
                    <w:right w:val="none" w:sz="0" w:space="0" w:color="auto"/>
                  </w:divBdr>
                </w:div>
                <w:div w:id="979000228">
                  <w:marLeft w:val="0"/>
                  <w:marRight w:val="0"/>
                  <w:marTop w:val="0"/>
                  <w:marBottom w:val="0"/>
                  <w:divBdr>
                    <w:top w:val="none" w:sz="0" w:space="0" w:color="auto"/>
                    <w:left w:val="none" w:sz="0" w:space="0" w:color="auto"/>
                    <w:bottom w:val="none" w:sz="0" w:space="0" w:color="auto"/>
                    <w:right w:val="none" w:sz="0" w:space="0" w:color="auto"/>
                  </w:divBdr>
                </w:div>
                <w:div w:id="110109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382874">
      <w:bodyDiv w:val="1"/>
      <w:marLeft w:val="0"/>
      <w:marRight w:val="0"/>
      <w:marTop w:val="0"/>
      <w:marBottom w:val="0"/>
      <w:divBdr>
        <w:top w:val="none" w:sz="0" w:space="0" w:color="auto"/>
        <w:left w:val="none" w:sz="0" w:space="0" w:color="auto"/>
        <w:bottom w:val="none" w:sz="0" w:space="0" w:color="auto"/>
        <w:right w:val="none" w:sz="0" w:space="0" w:color="auto"/>
      </w:divBdr>
    </w:div>
    <w:div w:id="673069671">
      <w:bodyDiv w:val="1"/>
      <w:marLeft w:val="0"/>
      <w:marRight w:val="0"/>
      <w:marTop w:val="0"/>
      <w:marBottom w:val="0"/>
      <w:divBdr>
        <w:top w:val="none" w:sz="0" w:space="0" w:color="auto"/>
        <w:left w:val="none" w:sz="0" w:space="0" w:color="auto"/>
        <w:bottom w:val="none" w:sz="0" w:space="0" w:color="auto"/>
        <w:right w:val="none" w:sz="0" w:space="0" w:color="auto"/>
      </w:divBdr>
    </w:div>
    <w:div w:id="711000229">
      <w:bodyDiv w:val="1"/>
      <w:marLeft w:val="0"/>
      <w:marRight w:val="0"/>
      <w:marTop w:val="0"/>
      <w:marBottom w:val="0"/>
      <w:divBdr>
        <w:top w:val="none" w:sz="0" w:space="0" w:color="auto"/>
        <w:left w:val="none" w:sz="0" w:space="0" w:color="auto"/>
        <w:bottom w:val="none" w:sz="0" w:space="0" w:color="auto"/>
        <w:right w:val="none" w:sz="0" w:space="0" w:color="auto"/>
      </w:divBdr>
    </w:div>
    <w:div w:id="765346957">
      <w:bodyDiv w:val="1"/>
      <w:marLeft w:val="0"/>
      <w:marRight w:val="0"/>
      <w:marTop w:val="0"/>
      <w:marBottom w:val="0"/>
      <w:divBdr>
        <w:top w:val="none" w:sz="0" w:space="0" w:color="auto"/>
        <w:left w:val="none" w:sz="0" w:space="0" w:color="auto"/>
        <w:bottom w:val="none" w:sz="0" w:space="0" w:color="auto"/>
        <w:right w:val="none" w:sz="0" w:space="0" w:color="auto"/>
      </w:divBdr>
    </w:div>
    <w:div w:id="869804505">
      <w:bodyDiv w:val="1"/>
      <w:marLeft w:val="0"/>
      <w:marRight w:val="0"/>
      <w:marTop w:val="0"/>
      <w:marBottom w:val="0"/>
      <w:divBdr>
        <w:top w:val="none" w:sz="0" w:space="0" w:color="auto"/>
        <w:left w:val="none" w:sz="0" w:space="0" w:color="auto"/>
        <w:bottom w:val="none" w:sz="0" w:space="0" w:color="auto"/>
        <w:right w:val="none" w:sz="0" w:space="0" w:color="auto"/>
      </w:divBdr>
    </w:div>
    <w:div w:id="891503545">
      <w:bodyDiv w:val="1"/>
      <w:marLeft w:val="0"/>
      <w:marRight w:val="0"/>
      <w:marTop w:val="0"/>
      <w:marBottom w:val="0"/>
      <w:divBdr>
        <w:top w:val="none" w:sz="0" w:space="0" w:color="auto"/>
        <w:left w:val="none" w:sz="0" w:space="0" w:color="auto"/>
        <w:bottom w:val="none" w:sz="0" w:space="0" w:color="auto"/>
        <w:right w:val="none" w:sz="0" w:space="0" w:color="auto"/>
      </w:divBdr>
    </w:div>
    <w:div w:id="970669609">
      <w:bodyDiv w:val="1"/>
      <w:marLeft w:val="0"/>
      <w:marRight w:val="0"/>
      <w:marTop w:val="0"/>
      <w:marBottom w:val="0"/>
      <w:divBdr>
        <w:top w:val="none" w:sz="0" w:space="0" w:color="auto"/>
        <w:left w:val="none" w:sz="0" w:space="0" w:color="auto"/>
        <w:bottom w:val="none" w:sz="0" w:space="0" w:color="auto"/>
        <w:right w:val="none" w:sz="0" w:space="0" w:color="auto"/>
      </w:divBdr>
    </w:div>
    <w:div w:id="1059135494">
      <w:bodyDiv w:val="1"/>
      <w:marLeft w:val="0"/>
      <w:marRight w:val="0"/>
      <w:marTop w:val="0"/>
      <w:marBottom w:val="0"/>
      <w:divBdr>
        <w:top w:val="none" w:sz="0" w:space="0" w:color="auto"/>
        <w:left w:val="none" w:sz="0" w:space="0" w:color="auto"/>
        <w:bottom w:val="none" w:sz="0" w:space="0" w:color="auto"/>
        <w:right w:val="none" w:sz="0" w:space="0" w:color="auto"/>
      </w:divBdr>
      <w:divsChild>
        <w:div w:id="1468550952">
          <w:marLeft w:val="0"/>
          <w:marRight w:val="0"/>
          <w:marTop w:val="0"/>
          <w:marBottom w:val="0"/>
          <w:divBdr>
            <w:top w:val="none" w:sz="0" w:space="0" w:color="auto"/>
            <w:left w:val="none" w:sz="0" w:space="0" w:color="auto"/>
            <w:bottom w:val="none" w:sz="0" w:space="0" w:color="auto"/>
            <w:right w:val="none" w:sz="0" w:space="0" w:color="auto"/>
          </w:divBdr>
          <w:divsChild>
            <w:div w:id="1659572668">
              <w:marLeft w:val="0"/>
              <w:marRight w:val="0"/>
              <w:marTop w:val="0"/>
              <w:marBottom w:val="0"/>
              <w:divBdr>
                <w:top w:val="none" w:sz="0" w:space="0" w:color="auto"/>
                <w:left w:val="none" w:sz="0" w:space="0" w:color="auto"/>
                <w:bottom w:val="none" w:sz="0" w:space="0" w:color="auto"/>
                <w:right w:val="none" w:sz="0" w:space="0" w:color="auto"/>
              </w:divBdr>
              <w:divsChild>
                <w:div w:id="209311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255411">
      <w:bodyDiv w:val="1"/>
      <w:marLeft w:val="0"/>
      <w:marRight w:val="0"/>
      <w:marTop w:val="0"/>
      <w:marBottom w:val="0"/>
      <w:divBdr>
        <w:top w:val="none" w:sz="0" w:space="0" w:color="auto"/>
        <w:left w:val="none" w:sz="0" w:space="0" w:color="auto"/>
        <w:bottom w:val="none" w:sz="0" w:space="0" w:color="auto"/>
        <w:right w:val="none" w:sz="0" w:space="0" w:color="auto"/>
      </w:divBdr>
      <w:divsChild>
        <w:div w:id="1785996312">
          <w:marLeft w:val="0"/>
          <w:marRight w:val="0"/>
          <w:marTop w:val="0"/>
          <w:marBottom w:val="0"/>
          <w:divBdr>
            <w:top w:val="none" w:sz="0" w:space="0" w:color="auto"/>
            <w:left w:val="none" w:sz="0" w:space="0" w:color="auto"/>
            <w:bottom w:val="none" w:sz="0" w:space="0" w:color="auto"/>
            <w:right w:val="none" w:sz="0" w:space="0" w:color="auto"/>
          </w:divBdr>
          <w:divsChild>
            <w:div w:id="1429427866">
              <w:marLeft w:val="0"/>
              <w:marRight w:val="0"/>
              <w:marTop w:val="0"/>
              <w:marBottom w:val="0"/>
              <w:divBdr>
                <w:top w:val="none" w:sz="0" w:space="0" w:color="auto"/>
                <w:left w:val="none" w:sz="0" w:space="0" w:color="auto"/>
                <w:bottom w:val="none" w:sz="0" w:space="0" w:color="auto"/>
                <w:right w:val="none" w:sz="0" w:space="0" w:color="auto"/>
              </w:divBdr>
              <w:divsChild>
                <w:div w:id="207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2710">
      <w:bodyDiv w:val="1"/>
      <w:marLeft w:val="0"/>
      <w:marRight w:val="0"/>
      <w:marTop w:val="0"/>
      <w:marBottom w:val="0"/>
      <w:divBdr>
        <w:top w:val="none" w:sz="0" w:space="0" w:color="auto"/>
        <w:left w:val="none" w:sz="0" w:space="0" w:color="auto"/>
        <w:bottom w:val="none" w:sz="0" w:space="0" w:color="auto"/>
        <w:right w:val="none" w:sz="0" w:space="0" w:color="auto"/>
      </w:divBdr>
      <w:divsChild>
        <w:div w:id="605650471">
          <w:marLeft w:val="0"/>
          <w:marRight w:val="0"/>
          <w:marTop w:val="0"/>
          <w:marBottom w:val="0"/>
          <w:divBdr>
            <w:top w:val="none" w:sz="0" w:space="0" w:color="auto"/>
            <w:left w:val="none" w:sz="0" w:space="0" w:color="auto"/>
            <w:bottom w:val="none" w:sz="0" w:space="0" w:color="auto"/>
            <w:right w:val="none" w:sz="0" w:space="0" w:color="auto"/>
          </w:divBdr>
          <w:divsChild>
            <w:div w:id="206533427">
              <w:marLeft w:val="0"/>
              <w:marRight w:val="0"/>
              <w:marTop w:val="0"/>
              <w:marBottom w:val="0"/>
              <w:divBdr>
                <w:top w:val="none" w:sz="0" w:space="0" w:color="auto"/>
                <w:left w:val="none" w:sz="0" w:space="0" w:color="auto"/>
                <w:bottom w:val="none" w:sz="0" w:space="0" w:color="auto"/>
                <w:right w:val="none" w:sz="0" w:space="0" w:color="auto"/>
              </w:divBdr>
              <w:divsChild>
                <w:div w:id="7171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43710">
      <w:bodyDiv w:val="1"/>
      <w:marLeft w:val="0"/>
      <w:marRight w:val="0"/>
      <w:marTop w:val="0"/>
      <w:marBottom w:val="0"/>
      <w:divBdr>
        <w:top w:val="none" w:sz="0" w:space="0" w:color="auto"/>
        <w:left w:val="none" w:sz="0" w:space="0" w:color="auto"/>
        <w:bottom w:val="none" w:sz="0" w:space="0" w:color="auto"/>
        <w:right w:val="none" w:sz="0" w:space="0" w:color="auto"/>
      </w:divBdr>
    </w:div>
    <w:div w:id="1314484837">
      <w:bodyDiv w:val="1"/>
      <w:marLeft w:val="0"/>
      <w:marRight w:val="0"/>
      <w:marTop w:val="0"/>
      <w:marBottom w:val="0"/>
      <w:divBdr>
        <w:top w:val="none" w:sz="0" w:space="0" w:color="auto"/>
        <w:left w:val="none" w:sz="0" w:space="0" w:color="auto"/>
        <w:bottom w:val="none" w:sz="0" w:space="0" w:color="auto"/>
        <w:right w:val="none" w:sz="0" w:space="0" w:color="auto"/>
      </w:divBdr>
      <w:divsChild>
        <w:div w:id="1530297982">
          <w:marLeft w:val="0"/>
          <w:marRight w:val="0"/>
          <w:marTop w:val="0"/>
          <w:marBottom w:val="0"/>
          <w:divBdr>
            <w:top w:val="none" w:sz="0" w:space="0" w:color="auto"/>
            <w:left w:val="none" w:sz="0" w:space="0" w:color="auto"/>
            <w:bottom w:val="none" w:sz="0" w:space="0" w:color="auto"/>
            <w:right w:val="none" w:sz="0" w:space="0" w:color="auto"/>
          </w:divBdr>
          <w:divsChild>
            <w:div w:id="1573615627">
              <w:marLeft w:val="0"/>
              <w:marRight w:val="0"/>
              <w:marTop w:val="0"/>
              <w:marBottom w:val="0"/>
              <w:divBdr>
                <w:top w:val="none" w:sz="0" w:space="0" w:color="auto"/>
                <w:left w:val="none" w:sz="0" w:space="0" w:color="auto"/>
                <w:bottom w:val="none" w:sz="0" w:space="0" w:color="auto"/>
                <w:right w:val="none" w:sz="0" w:space="0" w:color="auto"/>
              </w:divBdr>
              <w:divsChild>
                <w:div w:id="809518037">
                  <w:marLeft w:val="0"/>
                  <w:marRight w:val="0"/>
                  <w:marTop w:val="0"/>
                  <w:marBottom w:val="0"/>
                  <w:divBdr>
                    <w:top w:val="none" w:sz="0" w:space="0" w:color="auto"/>
                    <w:left w:val="none" w:sz="0" w:space="0" w:color="auto"/>
                    <w:bottom w:val="none" w:sz="0" w:space="0" w:color="auto"/>
                    <w:right w:val="none" w:sz="0" w:space="0" w:color="auto"/>
                  </w:divBdr>
                </w:div>
                <w:div w:id="155184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286775">
      <w:bodyDiv w:val="1"/>
      <w:marLeft w:val="0"/>
      <w:marRight w:val="0"/>
      <w:marTop w:val="0"/>
      <w:marBottom w:val="0"/>
      <w:divBdr>
        <w:top w:val="none" w:sz="0" w:space="0" w:color="auto"/>
        <w:left w:val="none" w:sz="0" w:space="0" w:color="auto"/>
        <w:bottom w:val="none" w:sz="0" w:space="0" w:color="auto"/>
        <w:right w:val="none" w:sz="0" w:space="0" w:color="auto"/>
      </w:divBdr>
      <w:divsChild>
        <w:div w:id="1505627499">
          <w:marLeft w:val="0"/>
          <w:marRight w:val="0"/>
          <w:marTop w:val="0"/>
          <w:marBottom w:val="0"/>
          <w:divBdr>
            <w:top w:val="none" w:sz="0" w:space="0" w:color="auto"/>
            <w:left w:val="none" w:sz="0" w:space="0" w:color="auto"/>
            <w:bottom w:val="none" w:sz="0" w:space="0" w:color="auto"/>
            <w:right w:val="none" w:sz="0" w:space="0" w:color="auto"/>
          </w:divBdr>
          <w:divsChild>
            <w:div w:id="186873570">
              <w:marLeft w:val="0"/>
              <w:marRight w:val="0"/>
              <w:marTop w:val="0"/>
              <w:marBottom w:val="0"/>
              <w:divBdr>
                <w:top w:val="none" w:sz="0" w:space="0" w:color="auto"/>
                <w:left w:val="none" w:sz="0" w:space="0" w:color="auto"/>
                <w:bottom w:val="none" w:sz="0" w:space="0" w:color="auto"/>
                <w:right w:val="none" w:sz="0" w:space="0" w:color="auto"/>
              </w:divBdr>
              <w:divsChild>
                <w:div w:id="7165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847980">
      <w:bodyDiv w:val="1"/>
      <w:marLeft w:val="0"/>
      <w:marRight w:val="0"/>
      <w:marTop w:val="0"/>
      <w:marBottom w:val="0"/>
      <w:divBdr>
        <w:top w:val="none" w:sz="0" w:space="0" w:color="auto"/>
        <w:left w:val="none" w:sz="0" w:space="0" w:color="auto"/>
        <w:bottom w:val="none" w:sz="0" w:space="0" w:color="auto"/>
        <w:right w:val="none" w:sz="0" w:space="0" w:color="auto"/>
      </w:divBdr>
    </w:div>
    <w:div w:id="1463886994">
      <w:bodyDiv w:val="1"/>
      <w:marLeft w:val="0"/>
      <w:marRight w:val="0"/>
      <w:marTop w:val="0"/>
      <w:marBottom w:val="0"/>
      <w:divBdr>
        <w:top w:val="none" w:sz="0" w:space="0" w:color="auto"/>
        <w:left w:val="none" w:sz="0" w:space="0" w:color="auto"/>
        <w:bottom w:val="none" w:sz="0" w:space="0" w:color="auto"/>
        <w:right w:val="none" w:sz="0" w:space="0" w:color="auto"/>
      </w:divBdr>
      <w:divsChild>
        <w:div w:id="420570298">
          <w:marLeft w:val="0"/>
          <w:marRight w:val="0"/>
          <w:marTop w:val="0"/>
          <w:marBottom w:val="0"/>
          <w:divBdr>
            <w:top w:val="none" w:sz="0" w:space="0" w:color="auto"/>
            <w:left w:val="none" w:sz="0" w:space="0" w:color="auto"/>
            <w:bottom w:val="none" w:sz="0" w:space="0" w:color="auto"/>
            <w:right w:val="none" w:sz="0" w:space="0" w:color="auto"/>
          </w:divBdr>
          <w:divsChild>
            <w:div w:id="168755401">
              <w:marLeft w:val="0"/>
              <w:marRight w:val="0"/>
              <w:marTop w:val="0"/>
              <w:marBottom w:val="0"/>
              <w:divBdr>
                <w:top w:val="none" w:sz="0" w:space="0" w:color="auto"/>
                <w:left w:val="none" w:sz="0" w:space="0" w:color="auto"/>
                <w:bottom w:val="none" w:sz="0" w:space="0" w:color="auto"/>
                <w:right w:val="none" w:sz="0" w:space="0" w:color="auto"/>
              </w:divBdr>
              <w:divsChild>
                <w:div w:id="152096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6181">
      <w:bodyDiv w:val="1"/>
      <w:marLeft w:val="0"/>
      <w:marRight w:val="0"/>
      <w:marTop w:val="0"/>
      <w:marBottom w:val="0"/>
      <w:divBdr>
        <w:top w:val="none" w:sz="0" w:space="0" w:color="auto"/>
        <w:left w:val="none" w:sz="0" w:space="0" w:color="auto"/>
        <w:bottom w:val="none" w:sz="0" w:space="0" w:color="auto"/>
        <w:right w:val="none" w:sz="0" w:space="0" w:color="auto"/>
      </w:divBdr>
    </w:div>
    <w:div w:id="2087071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1463</Words>
  <Characters>8345</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Andrijana F</dc:creator>
  <cp:keywords/>
  <dc:description/>
  <cp:lastModifiedBy>Višeslav Raos</cp:lastModifiedBy>
  <cp:revision>32</cp:revision>
  <dcterms:created xsi:type="dcterms:W3CDTF">2025-03-11T00:27:00Z</dcterms:created>
  <dcterms:modified xsi:type="dcterms:W3CDTF">2025-03-12T17:06:00Z</dcterms:modified>
</cp:coreProperties>
</file>